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body>
    <w:p w14:paraId="3BB1440D" w14:textId="77777777" w:rsidP="007A09A7" w:rsidR="004474B0" w:rsidRDefault="00DF06C3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1A8C8210" w14:textId="77777777" w:rsidP="007A09A7" w:rsidR="00651A97" w:rsidRDefault="00651A9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</w:p>
    <w:p w14:paraId="1B666366" w14:textId="0A0430DB" w:rsidP="007A09A7" w:rsidR="00651A97" w:rsidRDefault="008E220A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2025</w:t>
      </w:r>
      <w:r w:rsidR="00651A97" w:rsidRPr="007A09A7">
        <w:rPr>
          <w:b/>
          <w:sz w:val="44"/>
        </w:rPr>
        <w:t xml:space="preserve"> </w:t>
      </w:r>
    </w:p>
    <w:p w14:paraId="420013C0" w14:textId="77777777" w:rsidR="00DF06C3" w:rsidRDefault="00DF06C3"/>
    <w:p w14:paraId="18028279" w14:textId="77777777" w:rsidR="00DF06C3" w:rsidRDefault="00DF06C3"/>
    <w:p w14:paraId="335407A4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B5F472" w14:textId="15253963" w:rsidP="00FC3331" w:rsidR="007D3B4C" w:rsidRDefault="00FC3331" w:rsidRPr="00FC3331">
          <w:pPr>
            <w:pStyle w:val="Sommario1"/>
          </w:pPr>
          <w:r w:rsidRPr="00FC3331">
            <w:t>INDICE</w:t>
          </w:r>
        </w:p>
        <w:p w14:paraId="10F59331" w14:textId="2A763182" w:rsidR="00C80BC1" w:rsidRDefault="007D3B4C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1C822A" w14:textId="3E12A3D2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Pr="00C8045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A440C" w14:textId="1FB16DEB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Pr="00C8045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16270" w14:textId="1F003715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8" w:history="1">
            <w:r w:rsidRPr="00C8045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A59F9" w14:textId="420C0CB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9" w:history="1">
            <w:r w:rsidRPr="00C8045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A85E3" w14:textId="54A67EB2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0" w:history="1">
            <w:r w:rsidRPr="00C8045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F4CE6" w14:textId="2D3355C4" w:rsidR="00C80BC1" w:rsidRDefault="00C80BC1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1" w:history="1">
            <w:r w:rsidRPr="00C8045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60213" w14:textId="4C7E0DA6" w:rsidR="00C80BC1" w:rsidRDefault="00C80BC1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2" w:history="1">
            <w:r w:rsidRPr="00C8045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A69AB" w14:textId="7C72981C" w:rsidR="00C80BC1" w:rsidRDefault="00C80BC1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3" w:history="1">
            <w:r w:rsidRPr="00C8045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4AC00" w14:textId="7D93396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4" w:history="1">
            <w:r w:rsidRPr="00C8045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73E8A" w14:textId="5C78D2F8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5" w:history="1">
            <w:r w:rsidRPr="00C8045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6F2FE" w14:textId="6E15EC2F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6" w:history="1">
            <w:r w:rsidRPr="00C8045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509B0" w14:textId="6A6B2C17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7" w:history="1">
            <w:r w:rsidRPr="00C8045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171E3" w14:textId="31957B2C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8" w:history="1">
            <w:r w:rsidRPr="00C8045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B0035" w14:textId="4522478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9" w:history="1">
            <w:r w:rsidRPr="00C8045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3DD14" w14:textId="36D9272A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0" w:history="1">
            <w:r w:rsidRPr="00C8045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50A59" w14:textId="6B02840D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1" w:history="1">
            <w:r w:rsidRPr="00C8045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B007A" w14:textId="11353264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2" w:history="1">
            <w:r w:rsidRPr="00C8045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E23CF" w14:textId="440BE275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Pr="00C8045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08DB8" w14:textId="4F570A6D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4" w:history="1">
            <w:r w:rsidRPr="00C8045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9BDA8" w14:textId="07311617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Pr="00C8045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DD2F0" w14:textId="0721B85B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Pr="00C8045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21328" w14:textId="77C76C09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Pr="00C8045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5DACB" w14:textId="01AA097A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Pr="00C8045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781DA" w14:textId="068DAEE4" w:rsidR="00C80BC1" w:rsidRDefault="00C80BC1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Pr="00C8045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D5572" w14:textId="488B4406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0" w:history="1">
            <w:r w:rsidRPr="00C8045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3DAAB" w14:textId="3BFA985C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1" w:history="1">
            <w:r w:rsidRPr="00C8045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8AD4F" w14:textId="009BA262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2" w:history="1">
            <w:r w:rsidRPr="00C8045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D8BB6" w14:textId="0223D773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3" w:history="1">
            <w:r w:rsidRPr="00C8045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5A10E" w14:textId="75B57B3C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4" w:history="1">
            <w:r w:rsidRPr="00C8045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06B0E" w14:textId="73A317FB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5" w:history="1">
            <w:r w:rsidRPr="00C8045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7D12D" w14:textId="042B60E1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6" w:history="1">
            <w:r w:rsidRPr="00C8045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08410" w14:textId="38250778" w:rsidR="00C80BC1" w:rsidRDefault="00C80BC1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7" w:history="1">
            <w:r w:rsidRPr="00C8045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045D3" w14:textId="0CB7360D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233375B6" w14:textId="77777777" w:rsidR="00C829E4" w:rsidRDefault="00C829E4" w:rsidRPr="00FC3331"/>
    <w:p w14:paraId="08379A97" w14:textId="2D83991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74A9AE37" w14:textId="6213D05A" w:rsidP="00521000" w:rsidR="00A82AEF" w:rsidRDefault="00A82AEF" w:rsidRPr="008C5207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2C8D76F5" w14:textId="77777777" w:rsidP="00A82AEF" w:rsidR="008E1EEB" w:rsidRDefault="008E1EEB"/>
    <w:p w14:paraId="4A195BF6" w14:textId="76B226AB" w:rsidP="00A82AEF" w:rsidR="00A82AEF" w:rsidRDefault="00A82AEF" w:rsidRPr="00B86349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80001780719</w:t>
      </w:r>
    </w:p>
    <w:p w14:paraId="49E9C6BB" w14:textId="5763843C" w:rsidP="00A82AEF" w:rsidR="00A82AEF" w:rsidRDefault="00A82AEF">
      <w:r>
        <w:t>Denominazione Amministrazione:</w:t>
      </w:r>
      <w:r w:rsidR="00415712">
        <w:t xml:space="preserve"> </w:t>
      </w:r>
      <w:r w:rsidR="007F66BA">
        <w:t>COLLEGIO PROV.LE GEOMETRI E GEOMETRI LAUREATI DI FOGGIA</w:t>
      </w:r>
    </w:p>
    <w:p w14:paraId="233484E2" w14:textId="530821B9" w:rsidP="00A82AEF" w:rsidR="007F66BA" w:rsidRDefault="007C4A01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642E32B8" w14:textId="7ACC144D" w:rsidP="00A82AEF" w:rsidR="00A82AEF" w:rsidRDefault="00A82AEF">
      <w:r>
        <w:t>Regione di appartenenza:</w:t>
      </w:r>
      <w:r w:rsidR="00415712" w:rsidRPr="00415712">
        <w:t xml:space="preserve"> </w:t>
      </w:r>
      <w:r w:rsidR="007F66BA">
        <w:t>Puglia</w:t>
      </w:r>
    </w:p>
    <w:p w14:paraId="5B5CB40E" w14:textId="4023B998" w:rsidP="00A82AEF" w:rsidR="00A82AEF" w:rsidRDefault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0E74568E" w14:textId="285CF43E" w:rsidP="00A82AEF" w:rsidR="00DF06C3" w:rsidRDefault="00A82AEF">
      <w:r>
        <w:t>Numero totale Dirigenti</w:t>
      </w:r>
      <w:r w:rsidR="007F66BA">
        <w:t>: 0</w:t>
      </w:r>
    </w:p>
    <w:p w14:paraId="694CECEE" w14:textId="09E8134E" w:rsidP="00A82AEF" w:rsidR="007C4A01" w:rsidRDefault="007C4A01">
      <w:r>
        <w:t xml:space="preserve">Numero di dipendenti con funzioni dirigenziali: </w:t>
      </w:r>
      <w:r w:rsidR="006879CD">
        <w:t>0</w:t>
      </w:r>
    </w:p>
    <w:p w14:paraId="67CCB480" w14:textId="77777777" w:rsidP="00A82AEF" w:rsidR="00651A97" w:rsidRDefault="00651A97"/>
    <w:p w14:paraId="33358537" w14:textId="1BF949F9" w:rsidP="00521000" w:rsidR="00A82AEF" w:rsidRDefault="0066646A" w:rsidRPr="00A82AEF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27446C58" w14:textId="77777777" w:rsidP="00A82AEF" w:rsidR="00A82AEF" w:rsidRDefault="00A82AEF"/>
    <w:p w14:paraId="247C22CE" w14:textId="77777777" w:rsidP="00B86349" w:rsidR="00B86349" w:rsidRDefault="000D2A7E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RAFFAELE</w:t>
      </w:r>
      <w:r w:rsidR="00B86349" w:rsidRPr="00C576E1">
        <w:t/>
      </w:r>
      <w:r w:rsidR="00B86349">
        <w:t/>
      </w:r>
    </w:p>
    <w:p w14:paraId="3989549E" w14:textId="5E622E14" w:rsidP="000D2A7E" w:rsidR="000D2A7E" w:rsidRDefault="000D2A7E">
      <w:r>
        <w:t>Cognome RPC</w:t>
      </w:r>
      <w:r w:rsidR="007C4A01">
        <w:t>T</w:t>
      </w:r>
      <w:r w:rsidR="00B86349">
        <w:t>: APRUZZESE</w:t>
      </w:r>
      <w:r w:rsidR="00B86349" w:rsidRPr="00C576E1">
        <w:t/>
      </w:r>
      <w:r w:rsidR="00B86349">
        <w:t/>
      </w:r>
    </w:p>
    <w:p w14:paraId="11609C35" w14:textId="77777777" w:rsidP="000D2A7E" w:rsidR="00B86349" w:rsidRDefault="000D2A7E">
      <w:r>
        <w:t>Qualifica:</w:t>
      </w:r>
      <w:r w:rsidRPr="00415712">
        <w:t xml:space="preserve"> </w:t>
      </w:r>
      <w:r w:rsidR="00B86349">
        <w:t xml:space="preserve"> Consigliere</w:t>
      </w:r>
      <w:r w:rsidR="00B86349" w:rsidRPr="00C576E1">
        <w:t/>
      </w:r>
      <w:r w:rsidR="00B86349">
        <w:t/>
      </w:r>
    </w:p>
    <w:p w14:paraId="2021EA7D" w14:textId="61C2A284" w:rsidP="000D2A7E" w:rsidR="000D2A7E" w:rsidRDefault="000D2A7E">
      <w:r>
        <w:t xml:space="preserve">Posizione occupata: </w:t>
      </w:r>
      <w:r w:rsidR="00B86349">
        <w:t>CONSIGLIERE</w:t>
      </w:r>
      <w:r w:rsidR="00B86349" w:rsidRPr="00C576E1">
        <w:t/>
      </w:r>
      <w:r w:rsidR="00B86349">
        <w:t/>
      </w:r>
    </w:p>
    <w:p w14:paraId="502D8005" w14:textId="3A78BFE4" w:rsidP="000D2A7E" w:rsidR="000D2A7E" w:rsidRDefault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08/03/2023</w:t>
      </w:r>
      <w:r w:rsidR="00B86349" w:rsidRPr="00C576E1">
        <w:t/>
      </w:r>
      <w:r w:rsidR="00B86349">
        <w:t/>
      </w:r>
      <w:r w:rsidR="00B86349" w:rsidRPr="00C576E1">
        <w:t/>
      </w:r>
      <w:r w:rsidR="00B86349">
        <w:t/>
      </w:r>
    </w:p>
    <w:p w14:paraId="620A346D" w14:textId="7E26A3BD" w:rsidP="000D2A7E" w:rsidR="00FD1A98" w:rsidRDefault="007C4A01">
      <w:r>
        <w:t xml:space="preserve">RPC </w:t>
      </w:r>
      <w:r w:rsidR="00B86349">
        <w:t>svolge</w:t>
      </w:r>
      <w:r w:rsidR="00B86349" w:rsidRPr="00AE5AF9">
        <w:t/>
      </w:r>
      <w:r w:rsidR="00B748B1">
        <w:t/>
      </w:r>
      <w:r w:rsidR="00B86349">
        <w:t xml:space="preserve"> </w:t>
      </w:r>
      <w:r>
        <w:t>anche le funzioni di Responsabile della Trasparenza</w:t>
      </w:r>
      <w:r w:rsidR="00FD1A98">
        <w:t>.</w:t>
      </w:r>
    </w:p>
    <w:p w14:paraId="28C34C3F" w14:textId="2604E389" w:rsidP="00415394" w:rsidR="00415394" w:rsidRDefault="00B86349">
      <w:r w:rsidRPr="00B86349">
        <w:t/>
      </w:r>
    </w:p>
    <w:p w14:paraId="5EBD5779" w14:textId="77777777" w:rsidP="00415394" w:rsidR="00415394" w:rsidRDefault="00415394" w:rsidRPr="00F648A7">
      <w:pPr>
        <w:rPr>
          <w:u w:val="single"/>
        </w:rPr>
      </w:pPr>
    </w:p>
    <w:p w14:paraId="62957726" w14:textId="7ED0A46A" w:rsidP="00521000" w:rsidR="003C0D8A" w:rsidRDefault="003C0D8A" w:rsidRPr="00A82AEF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1B08E61E" w14:textId="77777777" w:rsidP="00A82AEF" w:rsidR="003C0D8A" w:rsidRDefault="003C0D8A"/>
    <w:p w14:paraId="3F70C34C" w14:textId="22A11700" w:rsidP="00A82AEF" w:rsidR="001759A1" w:rsidRDefault="001759A1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4010F80" w14:textId="77777777" w:rsidP="00DD6527" w:rsidR="00DD6527" w:rsidRDefault="00DD6527">
      <w:pPr>
        <w:rPr>
          <w:i/>
        </w:rPr>
      </w:pPr>
    </w:p>
    <w:p w14:paraId="17BC99FD" w14:textId="227E3868" w:rsidP="002954F2" w:rsidR="003C0D8A" w:rsidRDefault="00995656" w:rsidRPr="00DD6527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96C3562" w14:textId="77777777" w:rsidP="00A82AEF" w:rsidR="006F1CD0" w:rsidRDefault="006F1CD0"/>
    <w:p w14:paraId="0ED8BF3C" w14:textId="643F8A21" w:rsidP="00E70461" w:rsidR="00E70461" w:rsidRDefault="00022BAF">
      <w:r>
        <w:t>Nel corso dell’annualità di riferimento, lo stato di programmazione e attuazione delle misure generali è sintetizzato nella seguente tabella</w:t>
      </w:r>
    </w:p>
    <w:p w14:paraId="41769E1C" w14:textId="0B1C868E" w:rsidP="00E70461" w:rsidR="00022BAF" w:rsidRDefault="00022BAF"/>
    <w:tbl>
      <w:tblPr>
        <w:tblStyle w:val="Grigliatabella"/>
        <w:tblW w:type="dxa" w:w="9622"/>
        <w:tblLook w:firstColumn="1" w:firstRow="1" w:lastColumn="0" w:lastRow="0" w:noHBand="0" w:noVBand="1" w:val="04A0"/>
      </w:tblPr>
      <w:tblGrid>
        <w:gridCol w:w="5130"/>
        <w:gridCol w:w="1814"/>
        <w:gridCol w:w="2678"/>
      </w:tblGrid>
      <w:tr w14:paraId="11B5FF67" w14:textId="77777777" w:rsidR="00700CC3" w:rsidRPr="00700CC3" w:rsidTr="008E6701">
        <w:trPr>
          <w:trHeight w:val="288"/>
        </w:trPr>
        <w:tc>
          <w:tcPr>
            <w:tcW w:type="dxa" w:w="5315"/>
            <w:noWrap/>
            <w:hideMark/>
          </w:tcPr>
          <w:p w14:paraId="74B3D99C" w14:textId="77777777" w:rsidP="00700CC3" w:rsidR="00700CC3" w:rsidRDefault="00700C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type="dxa" w:w="1874"/>
            <w:noWrap/>
            <w:hideMark/>
          </w:tcPr>
          <w:p w14:paraId="32B01A8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type="dxa" w:w="2433"/>
            <w:noWrap/>
            <w:hideMark/>
          </w:tcPr>
          <w:p w14:paraId="28F6736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Attuata</w:t>
            </w:r>
          </w:p>
        </w:tc>
      </w:tr>
      <w:tr w14:paraId="5C64D88E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0E13C2C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type="dxa" w:w="1874"/>
            <w:noWrap/>
            <w:hideMark/>
          </w:tcPr>
          <w:p w14:paraId="2722F94C" w14:textId="5D35A27F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94B1E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03C29F45" w14:textId="0D3FF159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 w:rsidRPr="00C519F5">
              <w:rPr>
                <w:rFonts w:ascii="Calibri" w:cs="Calibri" w:hAnsi="Calibri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6A8EB56B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23D4AC29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type="dxa" w:w="1874"/>
            <w:noWrap/>
            <w:hideMark/>
          </w:tcPr>
          <w:p w14:paraId="30DD5BF0" w14:textId="664004D0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371CE51F" w14:textId="1F70847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5E88451F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7FD2BDE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type="dxa" w:w="1874"/>
            <w:noWrap/>
            <w:hideMark/>
          </w:tcPr>
          <w:p w14:paraId="52CD6186" w14:textId="0BAA439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C233A82" w14:textId="4D7719B3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72B306B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2CD0A36F" w14:textId="4367EECF" w:rsidP="001C330B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Inconferibilità 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>–</w:t>
            </w: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incompatibilità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– </w:t>
            </w:r>
            <w:r w:rsidR="00293E3A">
              <w:rPr>
                <w:rFonts w:ascii="Calibri" w:cs="Calibri" w:hAnsi="Calibri"/>
                <w:color w:val="000000"/>
                <w:sz w:val="22"/>
                <w:szCs w:val="22"/>
              </w:rPr>
              <w:t>c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>onflitto</w:t>
            </w:r>
            <w:r w:rsidR="00293E3A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di </w:t>
            </w:r>
            <w:r w:rsidR="001C330B">
              <w:rPr>
                <w:rFonts w:ascii="Calibri" w:cs="Calibri" w:hAnsi="Calibri"/>
                <w:color w:val="000000"/>
                <w:sz w:val="22"/>
                <w:szCs w:val="22"/>
              </w:rPr>
              <w:t>interessi</w:t>
            </w:r>
          </w:p>
        </w:tc>
        <w:tc>
          <w:tcPr>
            <w:tcW w:type="dxa" w:w="1874"/>
            <w:noWrap/>
            <w:hideMark/>
          </w:tcPr>
          <w:p w14:paraId="5B1AA5C0" w14:textId="1DA6DF9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8559B15" w14:textId="7999143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E96B597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4EED772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type="dxa" w:w="1874"/>
            <w:noWrap/>
            <w:hideMark/>
          </w:tcPr>
          <w:p w14:paraId="06FFE304" w14:textId="30B65CF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1B4C282" w14:textId="30DEC63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BC5291F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66C13CD1" w14:textId="77777777" w:rsidP="00700CC3" w:rsidR="00700CC3" w:rsidRDefault="00700CC3" w:rsidRPr="00B748B1">
            <w:pPr>
              <w:rPr>
                <w:rFonts w:ascii="Calibri" w:cs="Calibri" w:hAnsi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type="dxa" w:w="1874"/>
            <w:noWrap/>
            <w:hideMark/>
          </w:tcPr>
          <w:p w14:paraId="1E470B66" w14:textId="001B83D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68D09FE" w14:textId="1D8507D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A2122DB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25C7478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type="dxa" w:w="1874"/>
            <w:noWrap/>
            <w:hideMark/>
          </w:tcPr>
          <w:p w14:paraId="6910DC63" w14:textId="6953FBF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46E3BEF2" w14:textId="6478307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BDB0DD5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5442F656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type="dxa" w:w="1874"/>
            <w:noWrap/>
            <w:hideMark/>
          </w:tcPr>
          <w:p w14:paraId="27F125B9" w14:textId="4B3BA7C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6940F3EF" w14:textId="4CD71A0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 w:rsidRPr="005119DE">
              <w:rPr>
                <w:rFonts w:ascii="Consolas" w:cs="Consolas" w:eastAsiaTheme="minorHAnsi" w:hAnsi="Consolas"/>
                <w:sz w:val="20"/>
                <w:szCs w:val="20"/>
                <w:u w:val="single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8582702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1DAEA7C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lastRenderedPageBreak/>
              <w:t>Svolgimento attività successiva cessazione lavoro – pantouflage</w:t>
            </w:r>
          </w:p>
        </w:tc>
        <w:tc>
          <w:tcPr>
            <w:tcW w:type="dxa" w:w="1874"/>
            <w:noWrap/>
            <w:hideMark/>
          </w:tcPr>
          <w:p w14:paraId="50685464" w14:textId="028F384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4D7A4FE7" w14:textId="52EC0BBE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75934A1" w14:textId="77777777" w:rsidR="00700CC3" w:rsidRPr="00C519F5" w:rsidTr="008E6701">
        <w:trPr>
          <w:trHeight w:val="288"/>
        </w:trPr>
        <w:tc>
          <w:tcPr>
            <w:tcW w:type="dxa" w:w="5315"/>
            <w:noWrap/>
            <w:hideMark/>
          </w:tcPr>
          <w:p w14:paraId="18DD6C9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type="dxa" w:w="1874"/>
            <w:noWrap/>
            <w:hideMark/>
          </w:tcPr>
          <w:p w14:paraId="019CAAAA" w14:textId="6ED31EB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724BF740" w14:textId="11E797B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A1305F9" w14:textId="77777777" w:rsidR="00216077" w:rsidRPr="00216077" w:rsidTr="008E6701">
        <w:trPr>
          <w:trHeight w:val="288"/>
        </w:trPr>
        <w:tc>
          <w:tcPr>
            <w:tcW w:type="dxa" w:w="5315"/>
            <w:noWrap/>
            <w:hideMark/>
          </w:tcPr>
          <w:p w14:paraId="6444FCE5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type="dxa" w:w="1874"/>
            <w:noWrap/>
            <w:hideMark/>
          </w:tcPr>
          <w:p w14:paraId="45A6D96C" w14:textId="3B5F59F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  <w:hideMark/>
          </w:tcPr>
          <w:p w14:paraId="2CEFE438" w14:textId="290F7E2F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173E0131" w14:textId="77777777" w:rsidR="001428C7" w:rsidRPr="00216077" w:rsidTr="008E6701">
        <w:trPr>
          <w:trHeight w:val="288"/>
        </w:trPr>
        <w:tc>
          <w:tcPr>
            <w:tcW w:type="dxa" w:w="5315"/>
            <w:noWrap/>
          </w:tcPr>
          <w:p w14:paraId="75DC6157" w14:textId="77777777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3ED92075" w14:textId="02EDBF9B" w:rsidP="00700CC3" w:rsidR="001428C7" w:rsidRDefault="001428C7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1874"/>
            <w:noWrap/>
          </w:tcPr>
          <w:p w14:paraId="2ABF06FD" w14:textId="0AE38FF0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2433"/>
            <w:noWrap/>
          </w:tcPr>
          <w:p w14:paraId="7D7BF39E" w14:textId="09C2A293" w:rsidP="00700CC3" w:rsidR="001428C7" w:rsidRDefault="001428C7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01DBFD87" w14:textId="77777777" w:rsidR="008E6701" w:rsidRPr="00216077" w:rsidTr="008E6701">
        <w:trPr>
          <w:trHeight w:val="288"/>
        </w:trPr>
        <w:tc>
          <w:tcPr>
            <w:tcW w:type="dxa" w:w="5315"/>
            <w:noWrap/>
          </w:tcPr>
          <w:p w14:paraId="25289F99" w14:textId="6F49E566" w:rsidP="00700CC3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Verifica dei dati inseriti in anagrafe unica delle stazioni appaltanti</w:t>
            </w:r>
          </w:p>
        </w:tc>
        <w:tc>
          <w:tcPr>
            <w:tcW w:type="dxa" w:w="1874"/>
            <w:noWrap/>
          </w:tcPr>
          <w:p w14:paraId="227F7F8F" w14:textId="3C31591B" w:rsidP="00700CC3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type="dxa" w:w="2433"/>
            <w:noWrap/>
          </w:tcPr>
          <w:p w14:paraId="104D55A9" w14:textId="77777777" w:rsidP="00700CC3" w:rsidR="008E6701" w:rsidRDefault="008E6701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53C113AE" w14:textId="77777777" w:rsidR="008E6701" w:rsidRPr="00216077" w:rsidTr="008E6701">
        <w:trPr>
          <w:trHeight w:val="288"/>
        </w:trPr>
        <w:tc>
          <w:tcPr>
            <w:tcW w:type="dxa" w:w="5315"/>
            <w:noWrap/>
          </w:tcPr>
          <w:p w14:paraId="7EF7F083" w14:textId="188DD5FB" w:rsidP="008E6701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Monitoraggio dei casi di mancato rispetto dei tempi procedimentali</w:t>
            </w:r>
          </w:p>
        </w:tc>
        <w:tc>
          <w:tcPr>
            <w:tcW w:type="dxa" w:w="1874"/>
            <w:noWrap/>
          </w:tcPr>
          <w:p w14:paraId="08D2DB9D" w14:textId="23E480D5" w:rsidP="008E6701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type="dxa" w:w="2433"/>
            <w:noWrap/>
          </w:tcPr>
          <w:p w14:paraId="1C3FB9A1" w14:textId="77777777" w:rsidP="008E6701" w:rsidR="008E6701" w:rsidRDefault="008E6701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59B57796" w14:textId="77777777" w:rsidR="002D019E" w:rsidRPr="00216077" w:rsidTr="008E6701">
        <w:trPr>
          <w:trHeight w:val="288"/>
        </w:trPr>
        <w:tc>
          <w:tcPr>
            <w:tcW w:type="dxa" w:w="5315"/>
            <w:noWrap/>
          </w:tcPr>
          <w:p w14:paraId="219B253C" w14:textId="088C1933" w:rsidP="002D019E" w:rsidR="002D019E" w:rsidRDefault="002D019E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Verifica dei tempi effettivi di conclusione dei procedimenti amministrativi</w:t>
            </w:r>
          </w:p>
        </w:tc>
        <w:tc>
          <w:tcPr>
            <w:tcW w:type="dxa" w:w="1874"/>
            <w:noWrap/>
          </w:tcPr>
          <w:p w14:paraId="57F02AAA" w14:textId="59DFA6CC" w:rsidP="008E6701" w:rsidR="002D019E" w:rsidRDefault="002D019E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C50178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2433"/>
            <w:noWrap/>
          </w:tcPr>
          <w:p w14:paraId="33A19A9E" w14:textId="77777777" w:rsidP="008E6701" w:rsidR="002D019E" w:rsidRDefault="002D019E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  <w:tr w14:paraId="5A4931CD" w14:textId="77777777" w:rsidR="008E6701" w:rsidRPr="00216077" w:rsidTr="008E6701">
        <w:trPr>
          <w:trHeight w:val="288"/>
        </w:trPr>
        <w:tc>
          <w:tcPr>
            <w:tcW w:type="dxa" w:w="5315"/>
            <w:noWrap/>
          </w:tcPr>
          <w:p w14:paraId="30EF60F9" w14:textId="77777777" w:rsidP="002D019E" w:rsidR="008E6701" w:rsidRDefault="008E6701">
            <w:pPr>
              <w:ind w:left="432"/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1874"/>
            <w:noWrap/>
          </w:tcPr>
          <w:p w14:paraId="6A67F8FC" w14:textId="77777777" w:rsidP="008E6701" w:rsidR="008E6701" w:rsidRDefault="008E6701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2433"/>
            <w:noWrap/>
          </w:tcPr>
          <w:p w14:paraId="31C7D528" w14:textId="77777777" w:rsidP="008E6701" w:rsidR="008E6701" w:rsidRDefault="008E6701">
            <w:pPr>
              <w:rPr>
                <w:rFonts w:ascii="Calibri" w:cs="Calibri" w:hAnsi="Calibri"/>
                <w:sz w:val="22"/>
                <w:szCs w:val="22"/>
              </w:rPr>
            </w:pPr>
          </w:p>
        </w:tc>
      </w:tr>
    </w:tbl>
    <w:p w14:paraId="0375F6D7" w14:textId="69B842B0" w:rsidP="00A82AEF" w:rsidR="000D2A7E" w:rsidRDefault="000D2A7E"/>
    <w:p w14:paraId="60C78347" w14:textId="77777777" w:rsidP="0081479C" w:rsidR="0081479C" w:rsidRDefault="0081479C">
      <w:r>
        <w:t/>
      </w:r>
    </w:p>
    <w:p w14:paraId="453637E2" w14:textId="3BC98FBE" w:rsidP="00A82AEF" w:rsidR="00837661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2128" simplePos="0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b="26670" l="0" r="22860" t="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A9556" w14:textId="77777777" w:rsidR="00521000" w:rsidRDefault="00521000">
                            <w:r>
                              <w:t>Note del RPCT:</w:t>
                            </w:r>
                          </w:p>
                          <w:p w14:paraId="26CFE55A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C0AA933" w14:textId="5722F7B4" w:rsidP="00A82AEF" w:rsidR="00B613CC" w:rsidRDefault="00B613CC"/>
    <w:p w14:paraId="4CEDBDB3" w14:textId="5722C125" w:rsidP="002954F2" w:rsidR="003C0D8A" w:rsidRDefault="006F7329" w:rsidRPr="00B50D70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57936A2C" w14:textId="51DDE062" w:rsidP="003C4A0B" w:rsidR="00B50D70" w:rsidRDefault="00B50D70">
      <w:pPr>
        <w:jc w:val="both"/>
      </w:pPr>
    </w:p>
    <w:p w14:paraId="66A07624" w14:textId="3F0635C0" w:rsidP="0050511D" w:rsidR="0050511D" w:rsidRDefault="002631A8">
      <w:r w:rsidRPr="002631A8">
        <w:t/>
      </w:r>
    </w:p>
    <w:p w14:paraId="6C48E9E1" w14:textId="7FEE6B51" w:rsidP="0050511D" w:rsidR="00BC36D4" w:rsidRDefault="00BC36D4">
      <w:r>
        <w:t xml:space="preserve">Il codice di comportamento è stato adottato nel 2016 </w:t>
        <w:br/>
        <w:t>Il codice contiene le seguenti disposizioni ulteriori a quelle del D.P.R. n.62/2013:</w:t>
        <w:br/>
        <w:t xml:space="preserve">  - le caratteristiche specifiche dell’ente</w:t>
        <w:br/>
        <w:t xml:space="preserve">  - i comportamenti che derivano dal profilo di rischio specifico dell'ente, individuato a seguito della messa in atto del processo di gestione del rischio</w:t>
        <w:br/>
        <w:t>Tutti gli atti di incarico e i contratti, sono stati adeguati alle previsioni del Codice di Comportamento adottato.</w:t>
        <w:br/>
        <w:t>Sono state adottate misure che garantiscono l'attuazione del Codice di Comportamento .</w:t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14:paraId="310EFF48" w14:textId="328BA518" w:rsidP="00532B83" w:rsidR="001D6AAE" w:rsidRDefault="001D6AAE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5200" simplePos="0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b="26670" l="0" r="22860" t="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88BC2" w14:textId="77777777" w:rsidP="00BE39BE" w:rsidR="00521000" w:rsidRDefault="00521000">
                            <w:r>
                              <w:t>Note del RPCT:</w:t>
                            </w:r>
                          </w:p>
                          <w:p w14:paraId="44F65DAE" w14:textId="77777777" w:rsidP="00BE39B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94935C3" w14:textId="2D217D9F" w:rsidP="00A82AEF" w:rsidR="00BE39BE" w:rsidRDefault="00BE39BE"/>
    <w:p w14:paraId="68A06B47" w14:textId="7CE745F4" w:rsidP="002954F2" w:rsidR="00BE39BE" w:rsidRDefault="00BE39BE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6EF9E228" w14:textId="77777777" w:rsidP="00B608A5" w:rsidR="00B608A5" w:rsidRDefault="00B608A5" w:rsidRPr="00B608A5"/>
    <w:p w14:paraId="6D408325" w14:textId="05547E8F" w:rsidP="002954F2" w:rsidR="00BE39BE" w:rsidRDefault="00B608A5">
      <w:pPr>
        <w:pStyle w:val="Titolo3"/>
      </w:pPr>
      <w:bookmarkStart w:id="7" w:name="_Toc88657651"/>
      <w:r>
        <w:t>Rotazione Ordinaria</w:t>
      </w:r>
      <w:bookmarkEnd w:id="7"/>
    </w:p>
    <w:p w14:paraId="0CF2850E" w14:textId="64FE97D8" w:rsidP="00D86271" w:rsidR="00D86271" w:rsidRDefault="00D86271"/>
    <w:p w14:paraId="0D36FB7C" w14:textId="7B4D84C9" w:rsidP="00D86271" w:rsidR="0050511D" w:rsidRDefault="0050511D">
      <w:r>
        <w:t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Ente con organico limitato. Rotazione non applicabile.</w:t>
      </w:r>
    </w:p>
    <w:p w14:paraId="67EC0E20" w14:textId="7DA18D6C" w:rsidP="00D86271" w:rsidR="00BC36D4" w:rsidRDefault="00BC36D4" w:rsidRPr="00BC36D4">
      <w:pPr>
        <w:rPr>
          <w:u w:val="single"/>
        </w:rPr>
      </w:pPr>
      <w:r>
        <w:t/>
      </w:r>
      <w:r>
        <w:br/>
        <w:t>Nell'anno di riferimento del PTPCT o della sezione Anticorruzione e Trasparenza del PIAO in esame, l’amministrazione non è stata interessata da un processo di riorganizzazione.</w:t>
      </w:r>
    </w:p>
    <w:p w14:paraId="749E1A87" w14:textId="77777777" w:rsidP="00262A20" w:rsidR="004B634E" w:rsidRDefault="004B634E"/>
    <w:p w14:paraId="3B89E7AC" w14:textId="2C41CC2B" w:rsidP="002954F2" w:rsidR="002C268B" w:rsidRDefault="002C268B">
      <w:pPr>
        <w:pStyle w:val="Titolo3"/>
      </w:pPr>
      <w:bookmarkStart w:id="8" w:name="_Toc88657652"/>
      <w:r>
        <w:t>Rotazione Straordinaria</w:t>
      </w:r>
      <w:bookmarkEnd w:id="8"/>
    </w:p>
    <w:p w14:paraId="7D6A9E88" w14:textId="216CDF4A" w:rsidP="00B608A5" w:rsidR="002D6508" w:rsidRDefault="002D6508"/>
    <w:p w14:paraId="68BED61F" w14:textId="76903743" w:rsidP="00B608A5" w:rsidR="00076B3D" w:rsidRDefault="00076B3D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15A4FFA0" w14:textId="5CCB50DE" w:rsidP="00B608A5" w:rsidR="00076B3D" w:rsidRDefault="00076B3D">
      <w:r>
        <w:t/>
      </w:r>
    </w:p>
    <w:p w14:paraId="7EEA3886" w14:textId="1CDBBE3F" w:rsidP="00B608A5" w:rsidR="00076B3D" w:rsidRDefault="00076B3D">
      <w:r>
        <w:t>La Rotazione Straordinaria non si è resa necessaria in assenza dei necessari presupposti.</w:t>
      </w:r>
    </w:p>
    <w:p w14:paraId="351E306F" w14:textId="6234D8FB" w:rsidP="00B608A5" w:rsidR="000E2B36" w:rsidRDefault="000E2B36"/>
    <w:p w14:paraId="20EC20EC" w14:textId="64E890C1" w:rsidP="000E2B36" w:rsidR="000E2B36" w:rsidRDefault="000E2B36">
      <w:pPr>
        <w:pStyle w:val="Titolo3"/>
      </w:pPr>
      <w:bookmarkStart w:id="9" w:name="_Toc88657653"/>
      <w:r>
        <w:t>Trasferimento d’ufficio</w:t>
      </w:r>
      <w:bookmarkEnd w:id="9"/>
    </w:p>
    <w:p w14:paraId="2074FA0A" w14:textId="77777777" w:rsidP="00B608A5" w:rsidR="000E2B36" w:rsidRDefault="000E2B36"/>
    <w:p w14:paraId="148C942D" w14:textId="7BD29226" w:rsidP="00B608A5" w:rsidR="00076B3D" w:rsidRDefault="00076B3D">
      <w:r>
        <w:lastRenderedPageBreak/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22B03C6E" w14:textId="4C53518D" w:rsidP="00991AAD" w:rsidR="0037648C" w:rsidRDefault="0020639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8272" simplePos="0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b="26670" l="0" r="22860" t="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9545F" w14:textId="77777777" w:rsidP="00425435" w:rsidR="00521000" w:rsidRDefault="00521000">
                            <w:r>
                              <w:t>Note del RPCT:</w:t>
                            </w:r>
                          </w:p>
                          <w:p w14:paraId="1A569748" w14:textId="77777777" w:rsidP="0042543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81895C" w14:textId="77777777" w:rsidP="00A82AEF" w:rsidR="001D6AAE" w:rsidRDefault="001D6AAE"/>
    <w:p w14:paraId="42315B8E" w14:textId="57070AA8" w:rsidP="002954F2" w:rsidR="00425435" w:rsidRDefault="0076725D" w:rsidRPr="00B50D70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540B2645" w14:textId="77777777" w:rsidP="00A82AEF" w:rsidR="00E0390C" w:rsidRDefault="00E0390C"/>
    <w:p w14:paraId="3E568176" w14:textId="45FFDDB0" w:rsidP="00354388" w:rsidR="004E51E9" w:rsidRDefault="004E51E9">
      <w:r>
        <w:t/>
      </w:r>
    </w:p>
    <w:p w14:paraId="03E87B23" w14:textId="40F13B79" w:rsidP="00354388" w:rsidR="00B417C3" w:rsidRDefault="00B417C3">
      <w:r>
        <w:t/>
      </w:r>
    </w:p>
    <w:p w14:paraId="018372E4" w14:textId="7EF3EFAC" w:rsidP="00354388" w:rsidR="009B6C9E" w:rsidRDefault="009B6C9E">
      <w:r>
        <w:t/>
      </w:r>
    </w:p>
    <w:p w14:paraId="6F3E9DBB" w14:textId="4793980D" w:rsidP="00354388" w:rsidR="009B6C9E" w:rsidRDefault="009B6C9E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  <w:br/>
        <w:t/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  <w:br/>
        <w:t/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  <w:br/>
        <w:t/>
        <w:br/>
        <w:t xml:space="preserve">INCONFERIBILITÀ </w:t>
        <w:br/>
        <w:t>Nell'anno di riferimento del PTPCT o della sezione Anticorruzione e Trasparenza del PIAO in esame, non sono pervenute dichiarazioni rese dagli interessati sull'insussistenza di cause di inconferibilità.</w:t>
        <w:br/>
        <w:t/>
        <w:br/>
        <w:t xml:space="preserve">INCOMPATIBILITÀ </w:t>
        <w:br/>
        <w:t>Nell'anno di riferimento del PTPCT o della sezione Anticorruzione e Trasparenza del PIAO in esame, non sono pervenute dichiarazioni rese dagli interessati sull'insussistenza di cause di incompatibilità.</w:t>
        <w:br/>
        <w:t>Nel PTPCT o nella sezione Anticorruzione e Trasparenza del PIAO, nell'atto o regolamento adottato sulle misure di inconferibilità ed incompatibilità per incarichi dirigenziali ai sensi del D.lgs. 39/2013, sono esplicitate le direttive per effettuare controlli sui precedenti penali.</w:t>
        <w:br/>
        <w:t>Non sono stati effettuati controlli sui precedenti penali nell’anno di riferimento del PTPCT o della sezione Anticorruzione e Trasparenza del PIAO.</w:t>
        <w:br/>
        <w:t/>
        <w:br/>
        <w:t xml:space="preserve">SVOLGIMENTI INCARICHI EXTRA-ISTITUZIONALI </w:t>
        <w:br/>
        <w:t>Nell'anno di riferimento del PTPCT o della sezione Anticorruzione e Trasparenza del PIAO in esame, non sono pervenute segnalazioni sullo svolgimento di incarichi extra-istituzionali non autorizzati.</w:t>
        <w:br/>
        <w:t/>
        <w:br/>
        <w:t xml:space="preserve">CONFLITTO DI INTERESSI </w:t>
        <w:br/>
        <w:t>Sono state disciplinate procedure per l'acquisizione e la verifica delle dichiarazioni di assenza di conflitto di interessi (e i relativi aggiornamenti al verificarsi di situazioni che determinano un mutamento di quanto precedentemente dichiarato) rese dal personale e dai consulenti e collaboratori</w:t>
        <w:br/>
        <w:t>Nel corso dell'anno non sono state rilevate ipotesi di conflitto di interessi</w:t>
      </w:r>
    </w:p>
    <w:p w14:paraId="0562D742" w14:textId="6BDECC0F" w:rsidP="00A82AEF" w:rsidR="00425435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1344" simplePos="0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b="26670" l="0" r="22860" t="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73A06" w14:textId="77777777" w:rsidP="00E80390" w:rsidR="00521000" w:rsidRDefault="00521000">
                            <w:r>
                              <w:t>Note del RPCT:</w:t>
                            </w:r>
                          </w:p>
                          <w:p w14:paraId="6B69B70B" w14:textId="77777777" w:rsidP="009514F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A7BB037" w14:textId="77777777" w:rsidP="002A40F1" w:rsidR="00F734DC" w:rsidRDefault="00F734DC" w:rsidRPr="001D6AAE">
      <w:pPr>
        <w:pBdr>
          <w:bottom w:color="auto" w:space="1" w:sz="4" w:val="single"/>
        </w:pBdr>
        <w:rPr>
          <w:iCs/>
        </w:rPr>
      </w:pPr>
    </w:p>
    <w:p w14:paraId="747E578B" w14:textId="3FA154D2" w:rsidP="002954F2" w:rsidR="002A40F1" w:rsidRDefault="002A40F1" w:rsidRPr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2DF17219" w14:textId="77777777" w:rsidP="00B339EB" w:rsidR="00322543" w:rsidRDefault="00322543" w:rsidRPr="002954F2">
      <w:pPr>
        <w:rPr>
          <w:lang w:val="en-US"/>
        </w:rPr>
      </w:pPr>
    </w:p>
    <w:p w14:paraId="638A2B6A" w14:textId="05418B44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3E8874B6" w14:textId="150E37FC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5D868A4C" w14:textId="598764C9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>Nell’anno di riferimento del PTPCT o della sezione Anticorruzione e Trasparenza del PIAO sono stati adottati gli interventi idonei a garantire l’adozione della misura “Whistleblowing”, in particolare le segnalazioni possono essere inoltrate tramite:</w:t>
        <w:br/>
        <w:t xml:space="preserve">  - Email</w:t>
        <w:br/>
        <w:t xml:space="preserve"> </w:t>
        <w:br/>
        <w:t>Possono effettuare le segnalazioni solo gli altri soggetti assimilati a dipendenti pubblici.</w:t>
      </w:r>
    </w:p>
    <w:p w14:paraId="2827BF46" w14:textId="21471DC9" w:rsidP="009D7358" w:rsidR="00CC1DCA" w:rsidRDefault="00CC1DCA" w:rsidRPr="002954F2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allowOverlap="1" behindDoc="0" distB="0" distL="114300" distR="114300" distT="0" layoutInCell="1" locked="0" relativeHeight="251644416" simplePos="0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b="26670" l="0" r="22860" t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E3B51" w14:textId="77777777" w:rsidP="00F96FBD" w:rsidR="00521000" w:rsidRDefault="00521000">
                            <w:r>
                              <w:t>Note del RPCT:</w:t>
                            </w:r>
                          </w:p>
                          <w:p w14:paraId="4E263471" w14:textId="77777777" w:rsidP="00F96FB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3E3D996" w14:textId="5900A402" w:rsidP="002A40F1" w:rsidR="00966756" w:rsidRDefault="00966756" w:rsidRPr="002954F2">
      <w:pPr>
        <w:rPr>
          <w:lang w:val="en-US"/>
        </w:rPr>
      </w:pPr>
    </w:p>
    <w:p w14:paraId="29250BC4" w14:textId="5B8120DA" w:rsidP="002954F2" w:rsidR="008F57B6" w:rsidRDefault="008F57B6" w:rsidRPr="00B50D70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0D412324" w14:textId="77777777" w:rsidP="008F57B6" w:rsidR="008F57B6" w:rsidRDefault="008F57B6" w:rsidRPr="00407953"/>
    <w:p w14:paraId="4CC0C909" w14:textId="2186CA01" w:rsidP="00354388" w:rsidR="00554955" w:rsidRDefault="00554955">
      <w:r>
        <w:t/>
      </w:r>
    </w:p>
    <w:p w14:paraId="4B003C97" w14:textId="526889A5" w:rsidP="00354388" w:rsidR="00554955" w:rsidRDefault="00554955">
      <w:r>
        <w:t>Nell’anno di riferimento del PTPCT o della sezione Anticorruzione e Trasparenza del PIAO è stata erogata formazione sui seguenti temi:</w:t>
        <w:br/>
        <w:t xml:space="preserve">  - Sui contenuti del Codice di Comportamento</w:t>
        <w:br/>
        <w:t/>
        <w:br/>
        <w:t xml:space="preserve">  - Sui temi dell’etica e dell'integrità del funzionario pubblico</w:t>
        <w:br/>
        <w:t xml:space="preserve">    - Staff del RPCT per un numero medio di ore 2</w:t>
        <w:br/>
        <w:t/>
        <w:br/>
        <w:t xml:space="preserve">  - Sui contenuti del Piano Triennale di Prevenzione della Corruzione e della Trasparenza</w:t>
        <w:br/>
        <w:t xml:space="preserve">    - Staff del RPCT per un numero medio di ore 1</w:t>
      </w:r>
    </w:p>
    <w:p w14:paraId="0F755E1B" w14:textId="77777777" w:rsidP="00354388" w:rsidR="007623AA" w:rsidRDefault="007623AA"/>
    <w:p w14:paraId="16AD09EC" w14:textId="2075CD03" w:rsidP="00354388" w:rsidR="00554955" w:rsidRDefault="00554955">
      <w:r>
        <w:t xml:space="preserve">La formazione è stata erogata tramite: </w:t>
        <w:br/>
        <w:t xml:space="preserve">  - formazione a distanza</w:t>
        <w:br/>
        <w:t/>
        <w:br/>
        <w:t>Non sono stati somministrati ai partecipanti presenti dei questionari finalizzati a misurare il loro livello di gradimento.</w:t>
        <w:br/>
        <w:t/>
        <w:br/>
        <w:t>La formazione è stata affidata a soggetti esterni in dettaglio:</w:t>
        <w:br/>
        <w:t xml:space="preserve">  - Officina Legislativa</w:t>
      </w:r>
    </w:p>
    <w:p w14:paraId="1A68D204" w14:textId="77777777" w:rsidP="00354388" w:rsidR="00554955" w:rsidRDefault="00554955"/>
    <w:p w14:paraId="27B567B6" w14:textId="139573C8" w:rsidP="00F96FBD" w:rsidR="008F57B6" w:rsidRDefault="001D6AAE" w:rsidRPr="001D6AAE">
      <w:pPr>
        <w:pBdr>
          <w:bottom w:color="auto" w:space="1" w:sz="4" w:val="single"/>
        </w:pBdr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8208" simplePos="0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b="26670" l="0" r="22860" t="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F99B9" w14:textId="77777777" w:rsidP="0015187D" w:rsidR="00521000" w:rsidRDefault="00521000">
                            <w:r>
                              <w:t>Note del RPCT:</w:t>
                            </w:r>
                          </w:p>
                          <w:p w14:paraId="347911DE" w14:textId="77777777" w:rsidP="0015187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5586F61" w14:textId="7E30E8BC" w:rsidP="002954F2" w:rsidR="00FF5F58" w:rsidRDefault="00FF5F58" w:rsidRPr="00FF5F58">
      <w:pPr>
        <w:pStyle w:val="Titolo2"/>
      </w:pPr>
      <w:bookmarkStart w:id="13" w:name="_Toc88657657"/>
      <w:r w:rsidRPr="00671003">
        <w:t>Trasparenza</w:t>
      </w:r>
      <w:bookmarkEnd w:id="13"/>
    </w:p>
    <w:p w14:paraId="5CB5DA44" w14:textId="77777777" w:rsidP="00FF5F58" w:rsidR="00220806" w:rsidRDefault="00220806" w:rsidRPr="001D6AAE"/>
    <w:p w14:paraId="6066B8AE" w14:textId="0E2F8B8E" w:rsidP="001D6AAE" w:rsidR="00BD1446" w:rsidRDefault="00BD1446">
      <w:r>
        <w:t/>
      </w:r>
    </w:p>
    <w:p w14:paraId="510984DA" w14:textId="24A7D926" w:rsidP="001D6AAE" w:rsidR="00BD1446" w:rsidRDefault="00BD1446">
      <w:r>
        <w:t/>
      </w:r>
    </w:p>
    <w:p w14:paraId="56424824" w14:textId="77777777" w:rsidP="001D6AAE" w:rsidR="007623AA" w:rsidRDefault="007623AA"/>
    <w:p w14:paraId="2554AAE3" w14:textId="090E3E0B" w:rsidP="001D6AAE" w:rsidR="00CC0B23" w:rsidRDefault="00CC0B23">
      <w:r>
        <w:lastRenderedPageBreak/>
        <w:t>L'amministrazione ha realizzato l'informatizzazione del flusso per alimentare la pubblicazione dei dati nella sezione “Amministrazione trasparente”.</w:t>
        <w:br/>
        <w:t/>
        <w:br/>
        <w:t>Il sito istituzionale, relativamente alla sezione "Amministrazione trasparente", non traccia il numero delle visite..</w:t>
        <w:br/>
        <w:t/>
        <w:br/>
        <w:t>La procedura per la gestione delle richieste di accesso civico “semplice” è stata adottata e pubblicata sul sito istituzionale.</w:t>
        <w:br/>
        <w:t>Nell’anno di riferimento del PTPCT o della sezione Anticorruzione e Trasparenza del PIAO non sono pervenute richieste di accesso civico "semplice".</w:t>
        <w:br/>
        <w:t>La procedura per la gestione delle richieste di accesso civico “generalizzato” è stata adottata e pubblicata sul sito istituzionale.</w:t>
        <w:br/>
        <w:t>Nell’anno di riferimento del PTPCT o della sezione Anticorruzione e Trasparenza del PIAO non sono pervenute richieste di accesso civico “generalizzato".</w:t>
        <w:br/>
        <w:t xml:space="preserve">È stato istituito il registro degli accessi ed è stata rispettata l'indicazione che prevede di riportare nel registro l'esito delle istanze. </w:t>
        <w:br/>
        <w:t/>
        <w:br/>
        <w:t>In merito al livello di adempimento degli obblighi di trasparenza, si formula il seguente giudizio: PTPCT 2025-2027 e sezione "Amministrazione trasparente" dimostrano piena conformità D.lgs.33/2013 e linee guida ANAC​</w:t>
      </w:r>
    </w:p>
    <w:p w14:paraId="18A0FB82" w14:textId="4A5DCF76" w:rsidP="00A82AEF" w:rsidR="00FD28DF" w:rsidRDefault="00B33A5B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7488" simplePos="0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b="26670" l="0" r="22860" t="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F6AAA" w14:textId="77777777" w:rsidP="00D866D2" w:rsidR="00521000" w:rsidRDefault="00521000">
                            <w:r>
                              <w:t>Note del RPCT:</w:t>
                            </w:r>
                          </w:p>
                          <w:p w14:paraId="457BA7D1" w14:textId="77777777" w:rsidP="00D866D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5D95744" w14:textId="77777777" w:rsidP="00A82AEF" w:rsidR="00D866D2" w:rsidRDefault="00D866D2"/>
    <w:p w14:paraId="5DF5C383" w14:textId="3545A6E5" w:rsidP="002954F2" w:rsidR="00FC1197" w:rsidRDefault="00FC1197" w:rsidRPr="00FF5F58">
      <w:pPr>
        <w:pStyle w:val="Titolo2"/>
      </w:pPr>
      <w:bookmarkStart w:id="14" w:name="_Toc88657658"/>
      <w:r>
        <w:t>Pantouflage</w:t>
      </w:r>
      <w:bookmarkEnd w:id="14"/>
    </w:p>
    <w:p w14:paraId="385A6370" w14:textId="77777777" w:rsidP="00FC1197" w:rsidR="00733F24" w:rsidRDefault="00733F24" w:rsidRPr="00B33A5B"/>
    <w:p w14:paraId="25EEAD3D" w14:textId="39CF920A" w:rsidP="00B33A5B" w:rsidR="00C84FCB" w:rsidRDefault="00C84FC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  <w:br/>
        <w:t>Assenza rischi specifici nel PTPCT. Copertura indiretta con inconferibilità/incompatibilità. Irrilevanza PNA 2022 per bassa esposizione.</w:t>
      </w:r>
    </w:p>
    <w:p w14:paraId="6B2259BB" w14:textId="1F4C625A" w:rsidP="00B33A5B" w:rsidR="00C84FCB" w:rsidRDefault="00C84FCB">
      <w:r>
        <w:t/>
      </w:r>
    </w:p>
    <w:p w14:paraId="5065CE5E" w14:textId="0FE78C2C" w:rsidP="00B33A5B" w:rsidR="00C84FCB" w:rsidRDefault="00C84FCB">
      <w:r>
        <w:t/>
      </w:r>
    </w:p>
    <w:p w14:paraId="378B3DB0" w14:textId="0F531824" w:rsidP="00A82AEF" w:rsidR="00CB7BE1" w:rsidRDefault="00CB7BE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0560" simplePos="0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b="26670" l="0" r="22860" t="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97BCE" w14:textId="77777777" w:rsidP="005B20C9" w:rsidR="00521000" w:rsidRDefault="00521000">
                            <w:r>
                              <w:t>Note del RPCT:</w:t>
                            </w:r>
                          </w:p>
                          <w:p w14:paraId="4A6F83B3" w14:textId="77777777" w:rsidP="005B20C9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651029B" w14:textId="77777777" w:rsidP="00A82AEF" w:rsidR="005B20C9" w:rsidRDefault="005B20C9"/>
    <w:p w14:paraId="5CDDC874" w14:textId="2D13AE7C" w:rsidP="002954F2" w:rsidR="005B20C9" w:rsidRDefault="005B20C9" w:rsidRPr="00FF5F58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435FE34E" w14:textId="77777777" w:rsidP="00A82AEF" w:rsidR="00564160" w:rsidRDefault="00564160" w:rsidRPr="00C57E07"/>
    <w:p w14:paraId="410C8F00" w14:textId="739B0834" w:rsidP="00C57E07" w:rsidR="00634F49" w:rsidRDefault="00634F49">
      <w:r>
        <w:t/>
      </w:r>
    </w:p>
    <w:p w14:paraId="1D96A216" w14:textId="6556EB67" w:rsidP="00C57E07" w:rsidR="00634F49" w:rsidRDefault="00634F49">
      <w:r>
        <w:t/>
      </w:r>
    </w:p>
    <w:p w14:paraId="5291C015" w14:textId="140A58E2" w:rsidP="00C57E07" w:rsidR="00634F49" w:rsidRDefault="00634F49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14:paraId="64EA9E93" w14:textId="4F094547" w:rsidP="00A82AEF" w:rsidR="005B20C9" w:rsidRDefault="00A054E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3632" simplePos="0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b="26670" l="0" r="22860" t="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3FAF" w14:textId="77777777" w:rsidP="0038654E" w:rsidR="00521000" w:rsidRDefault="00521000">
                            <w:r>
                              <w:t>Note del RPCT:</w:t>
                            </w:r>
                          </w:p>
                          <w:p w14:paraId="22B3FFB5" w14:textId="77777777" w:rsidP="0038654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5506847" w14:textId="77777777" w:rsidP="00A82AEF" w:rsidR="005B20C9" w:rsidRDefault="005B20C9"/>
    <w:p w14:paraId="58BD66C0" w14:textId="7C78F2C2" w:rsidP="002954F2" w:rsidR="0038654E" w:rsidRDefault="008D1456" w:rsidRPr="00FF5F58">
      <w:pPr>
        <w:pStyle w:val="Titolo2"/>
      </w:pPr>
      <w:bookmarkStart w:id="16" w:name="_Toc88657660"/>
      <w:r>
        <w:t>Patti di integrità</w:t>
      </w:r>
      <w:bookmarkEnd w:id="16"/>
    </w:p>
    <w:p w14:paraId="751BB05C" w14:textId="77777777" w:rsidP="00CD3792" w:rsidR="00CD3792" w:rsidRDefault="00CD3792"/>
    <w:p w14:paraId="578B5A31" w14:textId="6DF0362D" w:rsidP="00A054EE" w:rsidR="002017E5" w:rsidRDefault="002017E5">
      <w:r>
        <w:t xml:space="preserve">La misura “Patti di Integrità”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Il Collegio non intende adottare un Patto di Integrità. Adotta alternative per trasparenza/legalità: affidamento diretto (consultazione 2+ operatori economici), acquisti MEPA. </w:t>
      </w:r>
    </w:p>
    <w:p w14:paraId="335B52E3" w14:textId="479D1626" w:rsidP="00A054EE" w:rsidR="002017E5" w:rsidRDefault="002017E5">
      <w:r>
        <w:t/>
      </w:r>
    </w:p>
    <w:p w14:paraId="38F26A55" w14:textId="24153264" w:rsidP="00A054EE" w:rsidR="002017E5" w:rsidRDefault="002017E5">
      <w:bookmarkStart w:id="17" w:name="_Hlk88649032"/>
      <w:r>
        <w:t/>
      </w:r>
    </w:p>
    <w:bookmarkEnd w:id="17"/>
    <w:p w14:paraId="79F675D7" w14:textId="26CEC6E9" w:rsidP="00F85665" w:rsidR="00F85665" w:rsidRDefault="00191B04">
      <w:pPr>
        <w:rPr>
          <w:color w:themeColor="text1" w:val="000000"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6704" simplePos="0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b="26670" l="0" r="22860" t="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E928B" w14:textId="77777777" w:rsidP="00B96D6A" w:rsidR="00521000" w:rsidRDefault="00521000">
                            <w:r>
                              <w:t>Note del RPCT:</w:t>
                            </w:r>
                          </w:p>
                          <w:p w14:paraId="4688B4E3" w14:textId="77777777" w:rsidP="00B96D6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FDDA58" w14:textId="43AF6523" w:rsidP="00A82AEF" w:rsidR="0038654E" w:rsidRDefault="0038654E"/>
    <w:p w14:paraId="7D678E5B" w14:textId="62496646" w:rsidP="005D5318" w:rsidR="005D5318" w:rsidRDefault="005D5318" w:rsidRPr="00FF5F5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761BA1F5" w14:textId="77777777" w:rsidP="005D5318" w:rsidR="00B71748" w:rsidRDefault="00B71748"/>
    <w:p w14:paraId="7AB0A216" w14:textId="25254466" w:rsidP="005D5318" w:rsidR="00B71748" w:rsidRDefault="00B7174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21BDCB5B" w14:textId="4292BF18" w:rsidP="005D5318" w:rsidR="001161CF" w:rsidRDefault="001161C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710464" simplePos="0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b="26670" l="0" r="22860" t="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EA4F4" w14:textId="77777777" w:rsidP="005D5318" w:rsidR="005D5318" w:rsidRDefault="005D5318">
                            <w:r>
                              <w:t>Note del RPCT:</w:t>
                            </w:r>
                          </w:p>
                          <w:p w14:paraId="27DAEE86" w14:textId="77777777" w:rsidP="005D5318" w:rsidR="005D5318" w:rsidRDefault="005D5318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18923F" w14:textId="29BC9451" w:rsidP="00A82AEF" w:rsidR="005D5318" w:rsidRDefault="005D5318"/>
    <w:p w14:paraId="39737675" w14:textId="6D23C292" w:rsidP="002954F2" w:rsidR="00393E5A" w:rsidRDefault="00393E5A" w:rsidRPr="00FF5F58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29CD4940" w14:textId="437FE348" w:rsidP="00804DC2" w:rsidR="0030259F" w:rsidRDefault="0030259F"/>
    <w:p w14:paraId="1C3F227E" w14:textId="476ADED3" w:rsidP="00804DC2" w:rsidR="0030259F" w:rsidRDefault="0030259F">
      <w:r>
        <w:t>Il complesso delle misure attuate ha avuto un effetto (diretto o indiretto):</w:t>
        <w:br/>
        <w:t xml:space="preserve">  - positivo sulla qualità dei servizi </w:t>
        <w:br/>
        <w:t xml:space="preserve">  - positivo sull'efficienza dei servizi (es. in termini di riduzione dei tempi di erogazione dei servizi)</w:t>
        <w:br/>
        <w:t xml:space="preserve">  - positivo sul funzionamento dell'amministrazione (es. in termini di semplificazione/snellimento delle procedure)</w:t>
        <w:br/>
        <w:t xml:space="preserve">  - positivo sulla diffusione della cultura della legalità</w:t>
        <w:br/>
        <w:t xml:space="preserve">  - positivo sulle relazioni con i cittadini</w:t>
      </w:r>
    </w:p>
    <w:p w14:paraId="6C88A099" w14:textId="1949A445" w:rsidP="00A82AEF" w:rsidR="00B96D6A" w:rsidRDefault="000C2AE8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9776" simplePos="0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b="26670" l="0" r="22860" t="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7BF6E" w14:textId="77777777" w:rsidP="00DE2A92" w:rsidR="00521000" w:rsidRDefault="00521000">
                            <w:r>
                              <w:t>Note del RPCT:</w:t>
                            </w:r>
                          </w:p>
                          <w:p w14:paraId="66079BF3" w14:textId="77777777" w:rsidP="00DE2A9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837CA63" w14:textId="77777777" w:rsidP="00A82AEF" w:rsidR="00DE2A92" w:rsidRDefault="00DE2A92"/>
    <w:p w14:paraId="4F5C0ECE" w14:textId="0EDCB04B" w:rsidP="00521000" w:rsidR="003C0D8A" w:rsidRDefault="003C0D8A" w:rsidRPr="00A82AEF">
      <w:pPr>
        <w:pStyle w:val="Titolo1"/>
      </w:pPr>
      <w:bookmarkStart w:id="20" w:name="_Toc88657663"/>
      <w:r>
        <w:t>RENDICONTAZIONE MISURE SPECIFICHE</w:t>
      </w:r>
      <w:bookmarkEnd w:id="20"/>
    </w:p>
    <w:p w14:paraId="19B0E2AF" w14:textId="77777777" w:rsidP="002E0B4A" w:rsidR="002E0B4A" w:rsidRDefault="002E0B4A"/>
    <w:p w14:paraId="78DC159B" w14:textId="05CC6F0D" w:rsidP="00AF16D5" w:rsidR="00B903D0" w:rsidRDefault="00B903D0">
      <w:r>
        <w:t/>
      </w:r>
    </w:p>
    <w:p w14:paraId="65E04976" w14:textId="77777777" w:rsidP="002E0B4A" w:rsidR="00B903D0" w:rsidRDefault="00B903D0"/>
    <w:p w14:paraId="5A11DF11" w14:textId="0ECCE7AB" w:rsidP="002E0B4A" w:rsidR="002E0B4A" w:rsidRDefault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029A19F5" w14:textId="77777777" w:rsidP="00A82AEF" w:rsidR="00DB38DE" w:rsidRDefault="00DB38DE"/>
    <w:p w14:paraId="6CE28579" w14:textId="364C8A3B" w:rsidP="002954F2" w:rsidR="00E75EA4" w:rsidRDefault="006460DC" w:rsidRPr="00DD6527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9275903" w14:textId="2D05C61F" w:rsidP="00A82AEF" w:rsidR="005D6F2E" w:rsidRDefault="005D6F2E"/>
    <w:p w14:paraId="4BE13964" w14:textId="0584CE94" w:rsidP="00870F5E" w:rsidR="0007122E" w:rsidRDefault="00870F5E">
      <w:r>
        <w:t>Nel corso dell’annualità di riferimento, lo stato di programmazione e attuazione delle misure specifiche è sintetizzato nella seguente tabella</w:t>
      </w:r>
    </w:p>
    <w:p w14:paraId="1A6392F6" w14:textId="1E00C008" w:rsidP="0007122E" w:rsidR="0007122E" w:rsidRDefault="0007122E"/>
    <w:tbl>
      <w:tblPr>
        <w:tblStyle w:val="Grigliatabella"/>
        <w:tblW w:type="auto" w:w="0"/>
        <w:tblLook w:firstColumn="1" w:firstRow="1" w:lastColumn="0" w:lastRow="0" w:noHBand="0" w:noVBand="1" w:val="04A0"/>
      </w:tblPr>
      <w:tblGrid>
        <w:gridCol w:w="3739"/>
        <w:gridCol w:w="1753"/>
        <w:gridCol w:w="1173"/>
        <w:gridCol w:w="1445"/>
        <w:gridCol w:w="1512"/>
      </w:tblGrid>
      <w:tr w14:paraId="75634EDB" w14:textId="60A6C3C9" w:rsidR="00CB63F1" w:rsidTr="00CB63F1">
        <w:tc>
          <w:tcPr>
            <w:tcW w:type="dxa" w:w="3739"/>
          </w:tcPr>
          <w:p w14:paraId="4550DB7D" w14:textId="4DE379C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Ambito</w:t>
            </w:r>
          </w:p>
        </w:tc>
        <w:tc>
          <w:tcPr>
            <w:tcW w:type="dxa" w:w="1753"/>
          </w:tcPr>
          <w:p w14:paraId="4A012F57" w14:textId="29AD41E5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Pianificate</w:t>
            </w:r>
          </w:p>
        </w:tc>
        <w:tc>
          <w:tcPr>
            <w:tcW w:type="dxa" w:w="1173"/>
          </w:tcPr>
          <w:p w14:paraId="2A81E9C9" w14:textId="33162263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Attuate</w:t>
            </w:r>
          </w:p>
        </w:tc>
        <w:tc>
          <w:tcPr>
            <w:tcW w:type="dxa" w:w="1445"/>
          </w:tcPr>
          <w:p w14:paraId="54F27AF1" w14:textId="75BA399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Non attuate</w:t>
            </w:r>
          </w:p>
        </w:tc>
        <w:tc>
          <w:tcPr>
            <w:tcW w:type="dxa" w:w="1512"/>
          </w:tcPr>
          <w:p w14:paraId="78B1E582" w14:textId="0C033C5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% attuazione</w:t>
            </w:r>
          </w:p>
        </w:tc>
      </w:tr>
      <w:tr>
        <w:tc>
          <w:p>
            <w:r>
              <w:t>Misure di controllo</w:t>
            </w:r>
          </w:p>
        </w:tc>
        <w:tc>
          <w:p>
            <w:r>
              <w:t>88</w:t>
            </w:r>
          </w:p>
        </w:tc>
        <w:tc>
          <w:p>
            <w:r>
              <w:t>81</w:t>
            </w:r>
          </w:p>
        </w:tc>
        <w:tc>
          <w:p>
            <w:r>
              <w:t>7</w:t>
            </w:r>
          </w:p>
        </w:tc>
        <w:tc>
          <w:p>
            <w:r>
              <w:t>92</w:t>
            </w:r>
          </w:p>
        </w:tc>
      </w:tr>
      <w:tr>
        <w:tc>
          <w:p>
            <w:r>
              <w:t>Misure di trasparenza</w:t>
            </w:r>
          </w:p>
        </w:tc>
        <w:tc>
          <w:p>
            <w:r>
              <w:t>34</w:t>
            </w:r>
          </w:p>
        </w:tc>
        <w:tc>
          <w:p>
            <w:r>
              <w:t>21</w:t>
            </w:r>
          </w:p>
        </w:tc>
        <w:tc>
          <w:p>
            <w:r>
              <w:t>13</w:t>
            </w:r>
          </w:p>
        </w:tc>
        <w:tc>
          <w:p>
            <w:r>
              <w:t>61</w:t>
            </w:r>
          </w:p>
        </w:tc>
      </w:tr>
      <w:tr>
        <w:tc>
          <w:p>
            <w:r>
              <w:t>Misure di regolamentazione</w:t>
            </w:r>
          </w:p>
        </w:tc>
        <w:tc>
          <w:p>
            <w:r>
              <w:t>11</w:t>
            </w:r>
          </w:p>
        </w:tc>
        <w:tc>
          <w:p>
            <w:r>
              <w:t>8</w:t>
            </w:r>
          </w:p>
        </w:tc>
        <w:tc>
          <w:p>
            <w:r>
              <w:t>3</w:t>
            </w:r>
          </w:p>
        </w:tc>
        <w:tc>
          <w:p>
            <w:r>
              <w:t>72</w:t>
            </w:r>
          </w:p>
        </w:tc>
      </w:tr>
      <w:tr>
        <w:tc>
          <w:p>
            <w:r>
              <w:t>Misure di semplificazione</w:t>
            </w:r>
          </w:p>
        </w:tc>
        <w:tc>
          <w:p>
            <w:r>
              <w:t>8</w:t>
            </w:r>
          </w:p>
        </w:tc>
        <w:tc>
          <w:p>
            <w:r>
              <w:t>4</w:t>
            </w:r>
          </w:p>
        </w:tc>
        <w:tc>
          <w:p>
            <w:r>
              <w:t>4</w:t>
            </w:r>
          </w:p>
        </w:tc>
        <w:tc>
          <w:p>
            <w:r>
              <w:t>50</w:t>
            </w:r>
          </w:p>
        </w:tc>
      </w:tr>
      <w:tr>
        <w:tc>
          <w:p>
            <w:r>
              <w:t>Misure di formazione</w:t>
            </w:r>
          </w:p>
        </w:tc>
        <w:tc>
          <w:p>
            <w:r>
              <w:t>5</w:t>
            </w:r>
          </w:p>
        </w:tc>
        <w:tc>
          <w:p>
            <w:r>
              <w:t>5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  <w:tr>
        <w:tc>
          <w:p>
            <w:r>
              <w:t>Misure di disciplina del conflitto di interessi</w:t>
            </w:r>
          </w:p>
        </w:tc>
        <w:tc>
          <w:p>
            <w:r>
              <w:t>2</w:t>
            </w:r>
          </w:p>
        </w:tc>
        <w:tc>
          <w:p>
            <w:r>
              <w:t>2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  <w:tr>
        <w:tc>
          <w:p>
            <w:r>
              <w:t>TOTALI</w:t>
            </w:r>
          </w:p>
        </w:tc>
        <w:tc>
          <w:p>
            <w:r>
              <w:t>148</w:t>
            </w:r>
          </w:p>
        </w:tc>
        <w:tc>
          <w:p>
            <w:r>
              <w:t>121</w:t>
            </w:r>
          </w:p>
        </w:tc>
        <w:tc>
          <w:p>
            <w:r>
              <w:t>27</w:t>
            </w:r>
          </w:p>
        </w:tc>
        <w:tc>
          <w:p>
            <w:r>
              <w:t>81</w:t>
            </w:r>
          </w:p>
        </w:tc>
      </w:tr>
    </w:tbl>
    <w:p w14:paraId="360C4BF9" w14:textId="10CB5CF0" w:rsidP="00A82AEF" w:rsidR="00815E90" w:rsidRDefault="00815E90"/>
    <w:p w14:paraId="64B91B15" w14:textId="7F93ACE4" w:rsidP="00A82AEF" w:rsidR="00815E90" w:rsidRDefault="00815E90">
      <w:r>
        <w:t/>
      </w:r>
    </w:p>
    <w:p w14:paraId="128435D7" w14:textId="00B4E044" w:rsidP="00A82AEF" w:rsidR="00EB69D1" w:rsidRDefault="00870F5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2848" simplePos="0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b="26670" l="0" r="22860" t="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61BEED" w14:textId="77777777" w:rsidP="00D24EEA" w:rsidR="00521000" w:rsidRDefault="00521000">
                            <w:r>
                              <w:t>Note del RPCT:</w:t>
                            </w:r>
                          </w:p>
                          <w:p w14:paraId="53E6618A" w14:textId="77777777" w:rsidP="00D24EE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11A0873" w14:textId="77777777" w:rsidP="00A82AEF" w:rsidR="009A50F1" w:rsidRDefault="009A50F1"/>
    <w:p w14:paraId="4EC2F347" w14:textId="291372FA" w:rsidP="00521000" w:rsidR="00D75085" w:rsidRDefault="008F7F05" w:rsidRPr="00B50D7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27FBB9EB" w14:textId="70B230F9" w:rsidP="007A4563" w:rsidR="00D75085" w:rsidRDefault="00D75085"/>
    <w:p w14:paraId="1A9B2E16" w14:textId="029C4048" w:rsidP="007A4563" w:rsidR="00A4046D" w:rsidRDefault="00B36995" w:rsidRPr="00A4046D">
      <w:r>
        <w:t>Nel corso dell'anno di riferimento del PTPCT o della sezione Anticorruzione e Trasparenza del PIAO, non sono pervenute segnalazioni per eventi corruttivi.</w:t>
        <w:br/>
        <w:t xml:space="preserve"> </w:t>
        <w:br/>
        <w:t>Si ritiene che la messa in atto del processo di gestione del rischio abbia generato dentro l’organizzazione i seguenti effetti:</w:t>
        <w:br/>
        <w:t xml:space="preserve">  - la consapevolezza del fenomeno corruttivo  è aumentata in ragione di Aumento consapevolezza tramite analisi rischi e formazione</w:t>
        <w:br/>
        <w:t xml:space="preserve">  - la capacità di individuare e far emergere situazioni di rischio corruttivo e di intervenire con adeguati rimedi  è aumentata in ragione di La capacità è aumentata grazie a gestione rischio strutturata e monitoraggio RPCT</w:t>
        <w:br/>
        <w:t xml:space="preserve">  - la reputazione dell'ente  è aumentata in ragione di La reputazione è aumentata grazie a piena trasparenza e compliance dimostrata</w:t>
      </w:r>
    </w:p>
    <w:p w14:paraId="2B4ACE5D" w14:textId="557684DE" w:rsidP="00D313A4" w:rsidR="003C77FA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5920" simplePos="0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b="26670" l="0" r="22860" t="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3F7CF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D06A8CD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E1C4D3E" w14:textId="35568C0B" w:rsidP="00D313A4" w:rsidR="00D51AFF" w:rsidRDefault="00D51AFF"/>
    <w:p w14:paraId="71699E68" w14:textId="4E5DBB9E" w:rsidP="00521000" w:rsidR="003F5208" w:rsidRDefault="003F5208" w:rsidRPr="00B50D7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7BEEF490" w14:textId="77777777" w:rsidP="002205E8" w:rsidR="008F7239" w:rsidRDefault="008F7239">
      <w:pPr>
        <w:rPr>
          <w:color w:themeColor="text1" w:val="000000"/>
        </w:rPr>
      </w:pPr>
    </w:p>
    <w:p w14:paraId="6052CDEE" w14:textId="1D4B970E" w:rsidP="00F02A38" w:rsidR="00F54B27" w:rsidRDefault="00F02A38" w:rsidRPr="00F02A38">
      <w:pPr>
        <w:rPr>
          <w:color w:themeColor="text1" w:val="000000"/>
        </w:rPr>
      </w:pPr>
      <w:r>
        <w:rPr>
          <w:color w:themeColor="text1" w:val="000000"/>
        </w:rPr>
        <w:t>Nell'anno di riferimento del PTPCT o della sezione Anticorruzione e Trasparenza del PIAO in esame non ci sono state denunce, riguardanti eventi corruttivi, a carico di dipendenti dell'amministrazione.</w:t>
        <w:br/>
        <w:t/>
        <w:br/>
        <w:t>Nell'anno di riferimento del PTPCT o della sezione Anticorruzione e Trasparenza del PIAO l’amministrazione non ha avuto notizia da parte di propri dipendenti di essere stati destinatari di un procedimento penale.</w:t>
        <w:br/>
        <w:t/>
        <w:br/>
        <w:t>Nell'anno di riferimento del PTPCT o della sezione Anticorruzione e Trasparenza del PIAO non sono stati conclusi con provvedimento non definitivo, procedimenti penali a carico di dipendenti dell'amministrazione.</w:t>
        <w:br/>
        <w:t/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119031A2" w14:textId="5648EDD4" w:rsidP="002205E8" w:rsidR="000F3921" w:rsidRDefault="00754298"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68992" simplePos="0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b="26670" l="0" r="22860" t="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2389D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B62B20F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896463" w14:textId="1718D1E0" w:rsidP="002205E8" w:rsidR="004F0FA6" w:rsidRDefault="004F0FA6"/>
    <w:p w14:paraId="564C4B15" w14:textId="07EE3554" w:rsidP="00521000" w:rsidR="00936A6B" w:rsidRDefault="00936A6B" w:rsidRPr="00B50D7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47E954CC" w14:textId="38E47052" w:rsidP="00C636E8" w:rsidR="00C636E8" w:rsidRDefault="00C636E8"/>
    <w:p w14:paraId="300E0509" w14:textId="2579D4FA" w:rsidP="00C636E8" w:rsidR="00C8510A" w:rsidRDefault="00C8510A">
      <w:pPr>
        <w:rPr>
          <w:color w:themeColor="text1" w:val="000000"/>
        </w:rPr>
      </w:pPr>
      <w:r>
        <w:rPr>
          <w:color w:themeColor="text1" w:val="000000"/>
        </w:rPr>
        <w:t/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30FCA2B3" w14:textId="3ED61570" w:rsidP="00CF0772" w:rsidR="00CF0772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2064" simplePos="0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b="26670" l="0" r="22860" t="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D70B2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04095587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963FB1" w14:textId="77777777" w:rsidP="002205E8" w:rsidR="00936A6B" w:rsidRDefault="00936A6B"/>
    <w:p w14:paraId="301642B1" w14:textId="1B4F4417" w:rsidP="00521000" w:rsidR="00936A6B" w:rsidRDefault="00936A6B" w:rsidRPr="00B50D7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61094E86" w14:textId="77777777" w:rsidP="002205E8" w:rsidR="00936A6B" w:rsidRDefault="00936A6B"/>
    <w:p w14:paraId="7CACBDC1" w14:textId="57A666F1" w:rsidP="00194392" w:rsidR="00C8510A" w:rsidRDefault="00C8510A">
      <w:r>
        <w:t>Si ritiene che lo stato di attuazione del PTPCT o della sezione Anticorruzione e Trasparenza del PIAO (definito attraverso una valutazione sintetica del livello effettivo di attuazione del Piano e delle misure in esso contenute) sia buono per le seguenti ragioni: Attuazione PTPCT efficace con scostamento minimo gestito</w:t>
        <w:br/>
        <w:t xml:space="preserve"> </w:t>
        <w:br/>
        <w:t>Si ritiene che l’idoneità complessiva della strategia di prevenzione della corruzione (definita attraverso una valutazione sintetica) con particolare riferimento alle misure previste nel Piano e attuate sia idoneo, per le seguenti ragioni:Coordinamento efficace e proattivo nella gestione rischio PTPCT</w:t>
      </w:r>
    </w:p>
    <w:p w14:paraId="0F528BA7" w14:textId="3E45BED1" w:rsidP="00FB03D8" w:rsidR="00FB03D8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5136" simplePos="0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BD3E5" w14:textId="77777777" w:rsidP="00687B10" w:rsidR="00521000" w:rsidRDefault="00521000">
                            <w:r>
                              <w:t>Note del RPCT:</w:t>
                            </w:r>
                          </w:p>
                          <w:p w14:paraId="6AACC823" w14:textId="77777777" w:rsidP="00687B10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166345E" w14:textId="184AFFDE" w:rsidP="00FB03D8" w:rsidR="00687B10" w:rsidRDefault="00687B10"/>
    <w:p w14:paraId="00C3D057" w14:textId="0101B9AC" w:rsidP="00521000" w:rsidR="00DC2B4F" w:rsidRDefault="00DC2B4F">
      <w:pPr>
        <w:pStyle w:val="Titolo1"/>
      </w:pPr>
      <w:bookmarkStart w:id="26" w:name="_Toc88657669"/>
      <w:r>
        <w:t>MONITORAGGIO MISURE SPECIFICHE</w:t>
      </w:r>
      <w:bookmarkEnd w:id="26"/>
    </w:p>
    <w:p w14:paraId="731C3BE2" w14:textId="77777777" w:rsidP="00DC2B4F" w:rsidR="00DC2B4F" w:rsidRDefault="00DC2B4F"/>
    <w:p w14:paraId="2B80B0F5" w14:textId="30528919" w:rsidP="002954F2" w:rsidR="00DC2B4F" w:rsidRDefault="00DC2B4F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03117AA1" w14:textId="77777777" w:rsidP="00DC2B4F" w:rsidR="00DC2B4F" w:rsidRDefault="00DC2B4F"/>
    <w:p w14:paraId="509A1AE0" w14:textId="38612305" w:rsidP="002954F2" w:rsidR="00DC2B4F" w:rsidRDefault="00DC2B4F">
      <w:pPr>
        <w:pStyle w:val="Titolo2"/>
      </w:pPr>
      <w:bookmarkStart w:id="27" w:name="_Toc88657670"/>
      <w:r>
        <w:t>Misure specifiche di controllo</w:t>
      </w:r>
      <w:bookmarkEnd w:id="27"/>
    </w:p>
    <w:p w14:paraId="4305D98C" w14:textId="77777777" w:rsidP="00DC2B4F" w:rsidR="00DC2B4F" w:rsidRDefault="00DC2B4F"/>
    <w:p w14:paraId="1046A20F" w14:textId="7A663DE5" w:rsidP="00FB03D8" w:rsidR="00DC2B4F" w:rsidRDefault="00DC2B4F">
      <w:r>
        <w:t>Con riferimento all’attuazione delle misure specifiche di controllo, nell’anno di riferimento del PTPCT o della sezione Anticorruzione e Trasparenza del PIAO si evidenzia quanto segue:</w:t>
        <w:br/>
        <w:t xml:space="preserve">  -  Numero di misure programmate: 88</w:t>
        <w:br/>
        <w:t xml:space="preserve">  -  Numero di misure attuate nei tempi previsti: 81</w:t>
        <w:br/>
        <w:t xml:space="preserve">  -  Numero di misure non attuate: 7</w:t>
        <w:br/>
        <w:t xml:space="preserve"> </w:t>
        <w:br/>
        <w:t xml:space="preserve">In particolare, per quanto riguarda le misure specifiche di controllo non attuate si evidenzia che </w:t>
        <w:br/>
        <w:t xml:space="preserve">  -  per 7 misure non sono state ancora avviate le attività ma saranno avviate nei tempi previsti dal PTPCT o dalla sezione Anticorruzione e Trasparenza del PIAO</w:t>
        <w:br/>
        <w:t/>
        <w:br/>
        <w:t xml:space="preserve"> Di seguito si fornisce il dettaglio del monitoraggio per ogni singola misura di controllo programmata </w:t>
        <w:br/>
        <w:t/>
        <w:br/>
        <w:t>Area di rischio: A. Concorsi e prove selettive</w:t>
        <w:br/>
        <w:t>Denominazione misura: Valutazione da parte del Consulente del Lavoro</w:t>
        <w:br/>
        <w:t>La misura è stata attuata nei tempi previsti.</w:t>
        <w:br/>
        <w:t/>
        <w:br/>
        <w:t>Area di rischio: A. Concorsi e prove selettive</w:t>
        <w:br/>
        <w:t>Denominazione misura: Verifica bilancio annuale - Verifica budget prima della delibera</w:t>
        <w:br/>
        <w:t>La misura è stata attuata nei tempi previsti.</w:t>
        <w:br/>
        <w:t/>
        <w:br/>
        <w:t>Area di rischio: B. Provvedimenti ampliativi della sfera giuridica senza effetto economico diretto ed immediato (es. autorizzazioni e concessioni, etc.)</w:t>
        <w:br/>
        <w:t>Denominazione misura: Implementazione di checklist di controllo per ogni documento - Accesso controllato al sistema gestionale, limitato solo al personale autorizzato</w:t>
        <w:br/>
        <w:t>La misura è stata attuata nei tempi previsti.</w:t>
        <w:br/>
        <w:t/>
        <w:br/>
        <w:t>Area di rischio: B. Provvedimenti ampliativi della sfera giuridica senza effetto economico diretto ed immediato (es. autorizzazioni e concessioni, etc.)</w:t>
        <w:br/>
        <w:t>Denominazione misura: Tracciamento delle collaborazioni in un sistema centrale che tracci l’inizio e la durata della collaborazione, le condizioni previste, e ogni modifica o rinnovo degli accordi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B. Provvedimenti ampliativi della sfera giuridica senza effetto economico diretto ed immediato (es. autorizzazioni e concessioni, etc.)</w:t>
        <w:br/>
        <w:t>Denominazione misura: Revisione finale dei documenti prima della firma - Verifica periodica del processo di consegna per monitorare eventuali ritardi - Accesso limitato ai documenti archiviati, solo per il personale autorizzato</w:t>
        <w:br/>
        <w:t>La misura è stata attuata nei tempi previsti.</w:t>
        <w:br/>
        <w:t/>
        <w:br/>
        <w:t>Area di rischio: B. Provvedimenti ampliativi della sfera giuridica senza effetto economico diretto ed immediato (es. autorizzazioni e concessioni, etc.)</w:t>
        <w:br/>
        <w:t>Denominazione misura: Rinnovo periodico delle credenziali per l'accesso al portale</w:t>
        <w:br/>
        <w:t>La misura è stata attuata nei tempi previsti.</w:t>
        <w:br/>
        <w:t/>
        <w:br/>
        <w:t>Area di rischio: C. Provvedimenti ampliativi della sfera giuridica con effetto economico diretto ed immediato (es. erogazione di sovvenzioni, contributi, sussidi, etc.)</w:t>
        <w:br/>
        <w:t>Denominazione misura: Sistemi di segnalazione sicura e anonima</w:t>
        <w:br/>
        <w:t>La misura è stata attuata nei tempi previsti.</w:t>
        <w:br/>
        <w:t/>
        <w:br/>
        <w:t>Area di rischio: D.1 Contratti pubblici - Programmazione</w:t>
        <w:br/>
        <w:t>Denominazione misura: Revisione periodica delle risorse assegnate</w:t>
        <w:br/>
        <w:t>La misura è stata attuata nei tempi previsti.</w:t>
        <w:br/>
        <w:t/>
        <w:br/>
        <w:t>Area di rischio: D.1 Contratti pubblici - Programmazione</w:t>
        <w:br/>
        <w:t>Denominazione misura: Monitoraggio periodico e reportistica sulle spese effettive rispetto al budget previsto</w:t>
        <w:br/>
        <w:t>La misura è stata attuata nei tempi previsti.</w:t>
        <w:br/>
        <w:t/>
        <w:br/>
        <w:t>Area di rischio: D.3 Contratti pubblici - Selezione del contraente</w:t>
        <w:br/>
        <w:t>Denominazione misura: Conservazione elettronica dei documenti per garantire la tracciabilità</w:t>
        <w:br/>
        <w:t>La misura è stata attuata nei tempi previsti.</w:t>
        <w:br/>
        <w:t/>
        <w:br/>
        <w:t>Area di rischio: D.4 Contratti pubblici - Verifica dell’aggiudicazione e stipula del contratto</w:t>
        <w:br/>
        <w:t>Denominazione misura: Redazione di una checklist di conformità per garantire l'accuratezza e completezza della documentazione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D.4 Contratti pubblici - Verifica dell’aggiudicazione e stipula del contratto</w:t>
        <w:br/>
        <w:t>Denominazione misura: Archiviazione elettronica del dell'incarico firmato</w:t>
        <w:br/>
        <w:t>La misura è stata attuata nei tempi previsti.</w:t>
        <w:br/>
        <w:t/>
        <w:br/>
        <w:t>Area di rischio: D.5 Contratti pubblici - Esecuzione</w:t>
        <w:br/>
        <w:t>Denominazione misura: Controllo della tempistica di consegna</w:t>
        <w:br/>
        <w:t>La misura è stata attuata nei tempi previsti.</w:t>
        <w:br/>
        <w:t/>
        <w:br/>
        <w:t>Area di rischio: D.5 Contratti pubblici - Esecuzione</w:t>
        <w:br/>
        <w:t>Denominazione misura: Individuazione tempestiva di difetti e non conformità</w:t>
        <w:br/>
        <w:t>La misura è stata attuata nei tempi previsti.</w:t>
        <w:br/>
        <w:t/>
        <w:br/>
        <w:t>Area di rischio: D.6 Contratti pubblici - Rendicontazione</w:t>
        <w:br/>
        <w:t>Denominazione misura: Registrazione separata delle spese per categoria</w:t>
        <w:br/>
        <w:t>La misura è stata attuata nei tempi previsti.</w:t>
        <w:br/>
        <w:t/>
        <w:br/>
        <w:t>Area di rischio: D.6 Contratti pubblici - Rendicontazione</w:t>
        <w:br/>
        <w:t>Denominazione misura: Controllo delle fatture prima dell'autorizzazione al pagamento</w:t>
        <w:br/>
        <w:t>La misura è stata attuata nei tempi previsti.</w:t>
        <w:br/>
        <w:t/>
        <w:br/>
        <w:t>Area di rischio: D.6 Contratti pubblici - Rendicontazione</w:t>
        <w:br/>
        <w:t>Denominazione misura: Revisione delle fatture finali e dei pagamenti</w:t>
        <w:br/>
        <w:t>La misura è stata attuata nei tempi previsti.</w:t>
        <w:br/>
        <w:t/>
        <w:br/>
        <w:t>Area di rischio: E. Incarichi e nomine</w:t>
        <w:br/>
        <w:t>Denominazione misura: Controllo CV</w:t>
        <w:br/>
        <w:t>La misura è stata attuata nei tempi previsti.</w:t>
        <w:br/>
        <w:t/>
        <w:br/>
        <w:t>Area di rischio: E. Incarichi e nomine</w:t>
        <w:br/>
        <w:t>Denominazione misura: Sorteggio casuale</w:t>
        <w:br/>
        <w:t>La misura è stata attuata nei tempi previsti.</w:t>
        <w:br/>
        <w:t/>
        <w:br/>
        <w:t>Area di rischio: F. Gestione delle entrate, delle spese e del patrimonio</w:t>
        <w:br/>
        <w:t>Denominazione misura: Controllo delle procedure di iscrizione e pagamento - Controllo periodico delle sanzioni e dei pagamenti - Controllo a campione dei registri finanziari e delle transazioni - Monitoraggio dell'approvazione tempestiva del bilancio - Verifica della corretta redazione e approvazione del bilancio consuntivo</w:t>
        <w:br/>
        <w:t>La misura è stata attuata nei tempi previsti.</w:t>
        <w:br/>
        <w:t/>
        <w:br/>
        <w:t>Area di rischio: F. Gestione delle entrate, delle spese e del patrimonio</w:t>
        <w:br/>
        <w:t>Denominazione misura: Monitoraggio e verifica delle comunicazioni inviate tramite l'Agenzia delle Entrate Riscossione  - Verifica periodica delle pratiche - Gestione anticipata dei conflitti</w:t>
        <w:br/>
        <w:t>La misura è stata attuata nei tempi previsti.</w:t>
        <w:br/>
        <w:t/>
        <w:br/>
        <w:t>Area di rischio: F. Gestione delle entrate, delle spese e del patrimonio</w:t>
        <w:br/>
        <w:t xml:space="preserve">Denominazione misura: Verifica delle transazioni e controllo della documentazione presentate - Verifica delle iscrizioni e conferma immediata del pagamento per ogni partecipante - Controllo e tracciabilità delle richieste e dei pagamenti relativi ai timbri </w:t>
        <w:br/>
        <w:t>La misura è stata attuata nei tempi previsti.</w:t>
        <w:br/>
        <w:t/>
        <w:br/>
        <w:t>Area di rischio: F. Gestione delle entrate, delle spese e del patrimonio</w:t>
        <w:br/>
        <w:t>Denominazione misura: Monitoraggio puntuale e centralizzato delle fatture, con verifica automatica della capienza disponibile - Controlli incrociati delle buste paga con i registri delle presenze - Implementazione di un sistema centralizzato per la gestione delle scadenze e dei pagamenti - Verifica puntuale e documentata di ogni richiesta di rimborso - Verifica periodica dei contratti dei pagamenti e delle scadenze</w:t>
        <w:br/>
        <w:t>La misura è stata attuata nei tempi previsti.</w:t>
        <w:br/>
        <w:t/>
        <w:br/>
        <w:t>Area di rischio: F. Gestione delle entrate, delle spese e del patrimonio</w:t>
        <w:br/>
        <w:t>Denominazione misura: Verifica periodica della documentazione a supporto dei gettoni - Controllo delle richieste di rimborso, verifica della documentazione e congruità con la modulistica</w:t>
        <w:br/>
        <w:t>La misura è stata attuata nei tempi previsti.</w:t>
        <w:br/>
        <w:t/>
        <w:br/>
        <w:t>Area di rischio: G. Controlli, verifiche, ispezioni e sanzioni</w:t>
        <w:br/>
        <w:t>Denominazione misura: Controlli interni periodici - Controllo  incrociato tra registro entrate/uscite e saldo di cassa - Ispezioni a campione sulle reversali e mandati - Revisione e validazione incrociata dei documenti fiscali - Controlli incrociati mensili - Verifica regolare da parte del Revisore della completezza e tempestività della documentazione ricevuta</w:t>
        <w:br/>
        <w:t>La misura è stata attuata nei tempi previsti.</w:t>
        <w:br/>
        <w:t/>
        <w:br/>
        <w:t>Area di rischio: G. Controlli, verifiche, ispezioni e sanzioni</w:t>
        <w:br/>
        <w:t>Denominazione misura: Supervisione periodica</w:t>
        <w:br/>
        <w:t>La misura è stata attuata nei tempi previsti.</w:t>
        <w:br/>
        <w:t/>
        <w:br/>
        <w:t>Area di rischio: G. Controlli, verifiche, ispezioni e sanzioni</w:t>
        <w:br/>
        <w:t>Denominazione misura: Utilizzo di un software gestionale dedicato - Utilizzo di un sistema informatico gestionale per archiviazione e conservazione documenti</w:t>
        <w:br/>
        <w:t>La misura è stata attuata nei tempi previsti.</w:t>
        <w:br/>
        <w:t/>
        <w:br/>
        <w:t>Area di rischio: G. Controlli, verifiche, ispezioni e sanzioni</w:t>
        <w:br/>
        <w:t>Denominazione misura: Implementazione di un registro ufficiale</w:t>
        <w:br/>
        <w:t>La misura è stata attuata nei tempi previsti.</w:t>
        <w:br/>
        <w:t/>
        <w:br/>
        <w:t>Area di rischio: H. Affari legali e contenzioso</w:t>
        <w:br/>
        <w:t>Denominazione misura: Nomina di un legale</w:t>
        <w:br/>
        <w:t>La misura è stata attuata nei tempi previsti.</w:t>
        <w:br/>
        <w:t/>
        <w:br/>
        <w:t>Area di rischio: H. Affari legali e contenzioso</w:t>
        <w:br/>
        <w:t>Denominazione misura: Utilizzo di check-list</w:t>
        <w:br/>
        <w:t>La misura è stata attuata nei tempi previsti.</w:t>
        <w:br/>
        <w:t/>
        <w:br/>
        <w:t>Area di rischio: H. Affari legali e contenzioso</w:t>
        <w:br/>
        <w:t>Denominazione misura: Aggiornamento degli accertamenti e dei ruoli entro un termine prefissato sulla base della sentenza o del verbale di conciliazione</w:t>
        <w:br/>
        <w:t>La misura è stata attuata nei tempi previsti.</w:t>
        <w:br/>
        <w:t/>
        <w:br/>
        <w:t>Area di rischio: I. Gestione Fondi PNRR e fondi strutturali</w:t>
        <w:br/>
        <w:t xml:space="preserve">Denominazione misura: Controllo ammissibilità candidatura </w:t>
        <w:br/>
        <w:t>La misura è stata attuata nei tempi previsti.</w:t>
        <w:br/>
        <w:t/>
        <w:br/>
        <w:t>Area di rischio: I. Gestione Fondi PNRR e fondi strutturali</w:t>
        <w:br/>
        <w:t>Denominazione misura: Doppia verifica RPCT su CUP</w:t>
        <w:br/>
        <w:t>La misura è stata attuata nei tempi previsti.</w:t>
        <w:br/>
        <w:t/>
        <w:br/>
        <w:t>Area di rischio: I. Gestione Fondi PNRR e fondi strutturali</w:t>
        <w:br/>
        <w:t>Denominazione misura: Confronto mercato per affidamenti sotto soglia</w:t>
        <w:br/>
        <w:t>La misura è stata attuata nei tempi previsti.</w:t>
        <w:br/>
        <w:t/>
        <w:br/>
        <w:t>Area di rischio: I. Gestione Fondi PNRR e fondi strutturali</w:t>
        <w:br/>
        <w:t>Denominazione misura: Verifica test AgID</w:t>
        <w:br/>
        <w:t>La misura è stata attuata nei tempi previsti.</w:t>
        <w:br/>
        <w:t/>
        <w:br/>
        <w:t>Area di rischio: M. Processi collegati a obbiettivi di performance</w:t>
        <w:br/>
        <w:t>Denominazione misura: Confronto manuale tra registri e assegnazioni CFP</w:t>
        <w:br/>
        <w:t>La misura è stata attuata nei tempi previsti.</w:t>
        <w:br/>
        <w:t/>
        <w:br/>
        <w:t>Area di rischio: M. Processi collegati a obbiettivi di performance</w:t>
        <w:br/>
        <w:t>Denominazione misura: Utilizzo Sistema Informatizzato Nazionale SINF per verifica automatica CFP</w:t>
        <w:br/>
        <w:t>La misura è stata attuata nei tempi previsti.</w:t>
        <w:br/>
        <w:t/>
        <w:br/>
        <w:t>Area di rischio: M. Processi collegati a obbiettivi di performance</w:t>
        <w:br/>
        <w:t>Denominazione misura: Controlli periodici</w:t>
        <w:br/>
        <w:t>La misura è stata attuata nei tempi previsti.</w:t>
        <w:br/>
        <w:t/>
        <w:br/>
        <w:t>Area di rischio: O. Gestione Risorse Umane e Dati Personali</w:t>
        <w:br/>
        <w:t>Denominazione misura: File firmato digitalmente dal Presidente o dal Tesoriere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O. Gestione Risorse Umane e Dati Personali</w:t>
        <w:br/>
        <w:t>Denominazione misura: Verifica dei vincoli CCNL</w:t>
        <w:br/>
        <w:t>La misura è stata attuata nei tempi previsti.</w:t>
        <w:br/>
        <w:t/>
        <w:br/>
        <w:t>Area di rischio: O. Gestione Risorse Umane e Dati Personali</w:t>
        <w:br/>
        <w:t>Denominazione misura: Confronto preventivo del File Excel registro presenze con le buste paga</w:t>
        <w:br/>
        <w:t>La misura è stata attuata nei tempi previsti.</w:t>
        <w:br/>
        <w:t/>
        <w:br/>
        <w:t>Area di rischio: O. Gestione Risorse Umane e Dati Personali</w:t>
        <w:br/>
        <w:t>Denominazione misura: Report al DPO tramite questionari</w:t>
        <w:br/>
        <w:t>La misura è stata attuata nei tempi previsti.</w:t>
        <w:br/>
        <w:t/>
        <w:br/>
        <w:t>Area di rischio: P. Formazione professionale continua</w:t>
        <w:br/>
        <w:t>Denominazione misura: Controllo periodico del flusso delle comunicazioni</w:t>
        <w:br/>
        <w:t>La misura è stata attuata nei tempi previsti.</w:t>
        <w:br/>
        <w:t/>
        <w:br/>
        <w:t>Area di rischio: P. Formazione professionale continua</w:t>
        <w:br/>
        <w:t>Denominazione misura: Monitoraggio costante del processo di verifica delle attività formative - Procedure di approvazione e verifica del fabbisogno</w:t>
        <w:br/>
        <w:t>La misura è stata attuata nei tempi previsti.</w:t>
        <w:br/>
        <w:t/>
        <w:br/>
        <w:t>Area di rischio: P. Formazione professionale continua</w:t>
        <w:br/>
        <w:t>Denominazione misura: Valutazione periodica dei formatori attraverso feedback dei partecipanti - Verifica incrociata dei dati di partecipazione con i registri ufficiali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P. Formazione professionale continua</w:t>
        <w:br/>
        <w:t>Denominazione misura: Controllo dei report estratti - Verifica incrociata dei dati estrapolati con i registri ufficiali - Verifica della completezza e precisione dei dati comunicati</w:t>
        <w:br/>
        <w:t>La misura è stata attuata nei tempi previsti.</w:t>
        <w:br/>
        <w:t/>
        <w:br/>
        <w:t>Area di rischio: P. Formazione professionale continua</w:t>
        <w:br/>
        <w:t>Denominazione misura: Controllo preliminare della documentazione presentata - Valutazione accurata delle richieste di esonero in base ai criteri stabiliti - Controllo delle comunicazioni inviate per garantirne la completezza</w:t>
        <w:br/>
        <w:t>La misura è stata attuata nei tempi previsti.</w:t>
        <w:br/>
        <w:t/>
        <w:br/>
        <w:t>Area di rischio: Q. Rilascio di pareri di congruità</w:t>
        <w:br/>
        <w:t>Denominazione misura: Richiesta di giustificazioni dettagliate e motivazioni per ogni parere rilasciato</w:t>
        <w:br/>
        <w:t>La misura è stata attuata nei tempi previsti.</w:t>
        <w:br/>
        <w:t/>
        <w:br/>
        <w:t>Area di rischio: Q. Rilascio di pareri di congruità</w:t>
        <w:br/>
        <w:t>Denominazione misura: Controlli incrociati tra i soggetti che valutano le domande - Valutazione da parte della Commissione Parcelle e pareri di congruità</w:t>
        <w:br/>
        <w:t>La misura è stata attuata nei tempi previsti.</w:t>
        <w:br/>
        <w:t/>
        <w:br/>
        <w:t>Area di rischio: Q. Rilascio di pareri di congruità</w:t>
        <w:br/>
        <w:t>Denominazione misura: Valutazione da parte della Commissione Parcelle e pareri di congruità - Valutazione da parte del Consiglio Direttivo</w:t>
        <w:br/>
        <w:t>La misura è stata attuata nei tempi previsti.</w:t>
        <w:br/>
        <w:t/>
        <w:br/>
        <w:t>Area di rischio: Q. Rilascio di pareri di congruità</w:t>
        <w:br/>
        <w:t>Denominazione misura: Monitoraggio dei documenti mancanti o incompleti - Revisione delle lettere di accompagnamento prima dell'invio - Firma di ricezione</w:t>
        <w:br/>
        <w:t>La misura è stata attuata nei tempi previsti.</w:t>
        <w:br/>
        <w:t/>
        <w:br/>
        <w:t>Area di rischio: Q. Rilascio di pareri di congruità</w:t>
        <w:br/>
        <w:t>Denominazione misura: Archiviazione digitale con accesso controllato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</w:r>
    </w:p>
    <w:p w14:paraId="780F0F62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9232" simplePos="0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36DCF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0938604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69638F8" w14:textId="77777777" w:rsidP="00FB03D8" w:rsidR="00DC2B4F" w:rsidRDefault="00DC2B4F"/>
    <w:p w14:paraId="7284AF50" w14:textId="2C63D63E" w:rsidP="002954F2" w:rsidR="00DC2B4F" w:rsidRDefault="00DC2B4F">
      <w:pPr>
        <w:pStyle w:val="Titolo2"/>
      </w:pPr>
      <w:bookmarkStart w:id="28" w:name="_Toc88657671"/>
      <w:r>
        <w:t>Misure specifiche di trasparenza</w:t>
      </w:r>
      <w:bookmarkEnd w:id="28"/>
    </w:p>
    <w:p w14:paraId="131D3FE2" w14:textId="64287EFE" w:rsidP="00DC2B4F" w:rsidR="00DC2B4F" w:rsidRDefault="00DC2B4F"/>
    <w:p w14:paraId="009CB177" w14:textId="00E05D2F" w:rsidP="00DC2B4F" w:rsidR="00DC2B4F" w:rsidRDefault="00E107E7">
      <w:r>
        <w:t>Con riferimento all’attuazione delle misure specifiche di trasparenza, nell’anno di riferimento del PTPCT o della sezione Anticorruzione e Trasparenza del PIAO si evidenzia quanto segue:</w:t>
        <w:br/>
        <w:t xml:space="preserve">  -  Numero di misure programmate: 34</w:t>
        <w:br/>
        <w:t xml:space="preserve">  -  Numero di misure attuate nei tempi previsti: 21</w:t>
        <w:br/>
        <w:t xml:space="preserve">  -  Numero di misure non attuate: 13</w:t>
        <w:br/>
        <w:t xml:space="preserve"> </w:t>
        <w:br/>
        <w:t xml:space="preserve">In particolare, per quanto riguarda le misure specifiche di trasparenza non attuate si evidenzia che </w:t>
        <w:br/>
        <w:t xml:space="preserve">  -  per 12 misure non sono state ancora avviate le attività ma saranno avviate nei tempi previsti dal PTPCT o dalla sezione Anticorruzione e Trasparenza del PIAO</w:t>
        <w:br/>
        <w:t xml:space="preserve">  -  1 misure sono attualmente in corso di adozione</w:t>
        <w:br/>
        <w:t/>
        <w:br/>
        <w:t xml:space="preserve"> Di seguito si fornisce il dettaglio del monitoraggio per ogni singola misura di trasparenza programmata </w:t>
        <w:br/>
        <w:t/>
        <w:br/>
        <w:t>Area di rischio: A. Concorsi e prove selettive</w:t>
        <w:br/>
        <w:t>Denominazione misura: Pubblicazione obbligatoria su piattaforma inPA - Pubblicazione elenchi - Correzione anonima elaborati - Accesso fascicoli su richiesta - Verbali motivati da parte del Consiglio Direttivo</w:t>
        <w:br/>
        <w:t>La misura è stata attuata nei tempi previsti.</w:t>
        <w:br/>
        <w:t/>
        <w:br/>
        <w:t>Area di rischio: B. Provvedimenti ampliativi della sfera giuridica senza effetto economico diretto ed immediato (es. autorizzazioni e concessioni, etc.)</w:t>
        <w:br/>
        <w:t>Denominazione misura: Notifica al richiedente dell'avvenuta protocollazione - Accesso alle bozze dei nuovi regolamenti o alle modifiche  delle modifiche prima di essere sottoposte all'Assemblea - Pubblicazione tempestiva e completa - Adottare di linee guida chiare e trasparenti che definiscano i criteri di approvazione per le collaborazioni con enti esterni - Notifica al richiedente dell'avvenuta protocollazione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B. Provvedimenti ampliativi della sfera giuridica senza effetto economico diretto ed immediato (es. autorizzazioni e concessioni, etc.)</w:t>
        <w:br/>
        <w:t>Denominazione misura: Gestione delle richieste in tempo reale per permettere agli utenti di monitorare lo stato della loro richiesta, in modo che siano sempre aggiornati sul progresso e sulle eventuali azioni da intraprendere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C. Provvedimenti ampliativi della sfera giuridica con effetto economico diretto ed immediato (es. erogazione di sovvenzioni, contributi, sussidi, etc.)</w:t>
        <w:br/>
        <w:t>Denominazione misura: Trasparenza e comunicazione con il pubblico - Pubblicazione periodica dei dati sui fondi erogati</w:t>
        <w:br/>
        <w:t>La misura è stata attuata nei tempi previsti.</w:t>
        <w:br/>
        <w:t/>
        <w:br/>
        <w:t>Area di rischio: D.1 Contratti pubblici - Programmazione</w:t>
        <w:br/>
        <w:t>Denominazione misura: Elaborazione di una relazione scritta e approvata dal Consiglio Direttivo, con motivazioni chiare e documentate - Pubblicazione e archiviazione della relazione sul fabbisogno, accessibile per audit futuri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 xml:space="preserve">Area di rischio: D.2 Contratti pubblici - Progettazione della gara </w:t>
        <w:br/>
        <w:t>Denominazione misura: Registrazione e pubblicazione dei preventivi ricevuti e delle motivazioni di selezione - Creazione di un documento che descriva dettagliatamente i criteri di valutazione e le relative ponderazioni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D.3 Contratti pubblici - Selezione del contraente</w:t>
        <w:br/>
        <w:t>Denominazione misura: Redazione di un report comparativo sulle offerte economiche e tecniche, documentando le ragioni delle scelte - Pubblicazione del Verbale di aggiudicazione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F. Gestione delle entrate, delle spese e del patrimonio</w:t>
        <w:br/>
        <w:t>Denominazione misura: Report annuale sui pagamenti</w:t>
        <w:br/>
        <w:t>La misura è stata attuata nei tempi previsti.</w:t>
        <w:br/>
        <w:t/>
        <w:br/>
        <w:t>Area di rischio: L. Processi collegati e obiettivi di performance</w:t>
        <w:br/>
        <w:t xml:space="preserve">Denominazione misura: Coinvolgimento Consiglio Direttivo con una bozza degli obiettivi - Notifica pubblicazione agli iscritti </w:t>
        <w:br/>
        <w:t>La misura è stata attuata nei tempi previsti.</w:t>
        <w:br/>
        <w:t/>
        <w:br/>
        <w:t>Area di rischio: M. Processi collegati a obbiettivi di performance</w:t>
        <w:br/>
        <w:t>Denominazione misura: Verbali motivati da parte del Consiglio Direttivo</w:t>
        <w:br/>
        <w:t>La misura è stata attuata nei tempi previsti.</w:t>
        <w:br/>
        <w:t/>
        <w:br/>
        <w:t>Area di rischio: N. Procedure relative ad aree a rischio specifico del singolo ente</w:t>
        <w:br/>
        <w:t>Denominazione misura: Utilizzo di criteri di trasparenza della procedura di acquisizione dei documenti - Attivazione Protocollo Smart con sigillo elettronico e conservazione a norma - Attivazione Protocollo Smart con sigillo elettronico e conservazione a norma</w:t>
        <w:br/>
        <w:t xml:space="preserve">La misura  non è stata attuata nei tempi previsti dal PTPCT o dalla sezione Anticorruzione e Trasparenza del PIAO, in particolare: </w:t>
        <w:br/>
        <w:t>la misura è attualmente in corso di adozione</w:t>
        <w:br/>
        <w:t/>
        <w:br/>
        <w:t>Area di rischio: O. Gestione Risorse Umane e Dati Personali</w:t>
        <w:br/>
        <w:t>Denominazione misura: Pubblicazione su Amministrazione Trasparente dati sui Tassi di assenza in forma aggregata anonima e trimestrale</w:t>
        <w:br/>
        <w:t>La misura è stata attuata nei tempi previsti.</w:t>
        <w:br/>
        <w:t/>
        <w:br/>
        <w:t>Area di rischio: P. Formazione professionale continua</w:t>
        <w:br/>
        <w:t>Denominazione misura: Creazione di un registro per monitorare le proposte ricevute - Nomina di una Commissione Formazione Professionale e Crediti Formativi per la valutazione - Adozione di tecnologie per tracciare le presenze - Implementazione di procedure di controllo post-rilascio - Procedure di selezione e approvazione degli Enti attraverso un sistema oggettivo e documentato</w:t>
        <w:br/>
        <w:t>La misura è stata attuata nei tempi previsti.</w:t>
        <w:br/>
        <w:t/>
        <w:br/>
        <w:t>Area di rischio: R. Indicazione di professionisti per l'affidamento di incarichi specifici</w:t>
        <w:br/>
        <w:t>Denominazione misura: Pubblicazione richieste sul sito istituzionale - Risposta standardizzata</w:t>
        <w:br/>
        <w:t>La misura è stata attuata nei tempi previsti.</w:t>
      </w:r>
    </w:p>
    <w:p w14:paraId="30354C60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0256" simplePos="0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874D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EA83A0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7467F8E" w14:textId="77777777" w:rsidP="00DC2B4F" w:rsidR="00DC2B4F" w:rsidRDefault="00DC2B4F"/>
    <w:p w14:paraId="144D30C2" w14:textId="67E81876" w:rsidP="002954F2" w:rsidR="00DC2B4F" w:rsidRDefault="00DC2B4F" w:rsidRPr="00B50D70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70545053" w14:textId="77777777" w:rsidP="00DC2B4F" w:rsidR="00DC2B4F" w:rsidRDefault="00DC2B4F"/>
    <w:p w14:paraId="5DEF618B" w14:textId="6B175F14" w:rsidP="00DC2B4F" w:rsidR="00E43C43" w:rsidRDefault="00E43C43">
      <w:r>
        <w:t>Non sono state programmate misure specifiche di definizione e promozione dell’etica e di standard di comportamento.</w:t>
      </w:r>
    </w:p>
    <w:p w14:paraId="687A0889" w14:textId="495B6076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1280" simplePos="0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7C64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630F44FF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A64EEE" w14:textId="77777777" w:rsidP="00DC2B4F" w:rsidR="00DC2B4F" w:rsidRDefault="00DC2B4F" w:rsidRPr="000077FE">
      <w:pPr>
        <w:rPr>
          <w:u w:val="single"/>
        </w:rPr>
      </w:pPr>
    </w:p>
    <w:p w14:paraId="032ECE2A" w14:textId="718758A8" w:rsidP="002954F2" w:rsidR="00DC2B4F" w:rsidRDefault="00DC2B4F">
      <w:pPr>
        <w:pStyle w:val="Titolo2"/>
      </w:pPr>
      <w:bookmarkStart w:id="30" w:name="_Toc88657673"/>
      <w:r>
        <w:t>Misure specifiche di regolamentazione</w:t>
      </w:r>
      <w:bookmarkEnd w:id="30"/>
    </w:p>
    <w:p w14:paraId="35A7E299" w14:textId="77777777" w:rsidP="00DC2B4F" w:rsidR="00DC2B4F" w:rsidRDefault="00DC2B4F">
      <w:pPr>
        <w:rPr>
          <w:u w:val="single"/>
        </w:rPr>
      </w:pPr>
    </w:p>
    <w:p w14:paraId="71EE77C6" w14:textId="00278AC0" w:rsidP="00DC2B4F" w:rsidR="00E43C43" w:rsidRDefault="00E43C43" w:rsidRPr="00E43C43">
      <w:pPr>
        <w:rPr>
          <w:u w:val="single"/>
        </w:rPr>
      </w:pPr>
      <w:r>
        <w:t>Con riferimento all’attuazione delle misure specifiche di regolamentazione, nell’anno di riferimento del PTPCT o della sezione Anticorruzione e Trasparenza del PIAO si evidenzia quanto segue:</w:t>
        <w:br/>
        <w:t xml:space="preserve">  -  Numero di misure programmate: 11</w:t>
        <w:br/>
        <w:t xml:space="preserve">  -  Numero di misure attuate nei tempi previsti: 8</w:t>
        <w:br/>
        <w:t xml:space="preserve">  -  Numero di misure non attuate: 3</w:t>
        <w:br/>
        <w:t xml:space="preserve"> </w:t>
        <w:br/>
        <w:t xml:space="preserve">In particolare, per quanto riguarda le misure specifiche di regolamentazione non attuate si evidenzia che </w:t>
        <w:br/>
        <w:t xml:space="preserve">  -  per 3 misure non sono state ancora avviate le attività ma saranno avviate nei tempi previsti dal PTPCT o dalla sezione Anticorruzione e Trasparenza del PIAO</w:t>
        <w:br/>
        <w:t/>
        <w:br/>
        <w:t xml:space="preserve"> Di seguito si fornisce il dettaglio del monitoraggio per ogni singola misura di regolamentazione programmata </w:t>
        <w:br/>
        <w:t/>
        <w:br/>
        <w:t>Area di rischio: A. Concorsi e prove selettive</w:t>
        <w:br/>
        <w:t>Denominazione misura: Limite incarichi per anno</w:t>
        <w:br/>
        <w:t>La misura è stata attuata nei tempi previsti.</w:t>
        <w:br/>
        <w:t/>
        <w:br/>
        <w:t>Area di rischio: E. Incarichi e nomine</w:t>
        <w:br/>
        <w:t>Denominazione misura: Delibera motivata Consiglio Direttivo</w:t>
        <w:br/>
        <w:t>La misura è stata attuata nei tempi previsti.</w:t>
        <w:br/>
        <w:t/>
        <w:br/>
        <w:t>Area di rischio: G. Controlli, verifiche, ispezioni e sanzioni</w:t>
        <w:br/>
        <w:t xml:space="preserve">Denominazione misura: Adozione di un regolamento interno - Delibera formale del Consiglio Direttivo per approvare le procedure di verifica e validazione delle dichiarazioni presentate dagli iscritti - 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H. Affari legali e contenzioso</w:t>
        <w:br/>
        <w:t>Denominazione misura: Richiesta obbligatoria di parere legale scritto prima della decisione, discussione in Consiglio sulla base di una scheda riepilogativa costi/benefici</w:t>
        <w:br/>
        <w:t>La misura è stata attuata nei tempi previsti.</w:t>
        <w:br/>
        <w:t/>
        <w:br/>
        <w:t>Area di rischio: M. Processi collegati a obbiettivi di performance</w:t>
        <w:br/>
        <w:t>Denominazione misura: Adozione da parte del Consiglio Direttivo di una griglia di valutazione - Checklist documenti standardizzata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N. Procedure relative ad aree a rischio specifico del singolo ente</w:t>
        <w:br/>
        <w:t>Denominazione misura: Delibera motivata Consiglio Direttivo</w:t>
        <w:br/>
        <w:t>La misura è stata attuata nei tempi previsti.</w:t>
        <w:br/>
        <w:t/>
        <w:br/>
        <w:t>Area di rischio: O. Gestione Risorse Umane e Dati Personali</w:t>
        <w:br/>
        <w:t xml:space="preserve">Denominazione misura: Regolamento interno per missioni e rimborsi 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</w:r>
    </w:p>
    <w:p w14:paraId="02F738D0" w14:textId="0CADC7BA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2304" simplePos="0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b="26670" l="0" r="22860" t="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0C190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54FEAB2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FDD470A" w14:textId="77777777" w:rsidP="00DC2B4F" w:rsidR="00DC2B4F" w:rsidRDefault="00DC2B4F"/>
    <w:p w14:paraId="76FB2EBC" w14:textId="08BC1179" w:rsidP="002954F2" w:rsidR="00DC2B4F" w:rsidRDefault="00DC2B4F" w:rsidRPr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1D3CD5EA" w14:textId="77777777" w:rsidP="00DC2B4F" w:rsidR="00DC2B4F" w:rsidRDefault="00DC2B4F" w:rsidRPr="00842CAA"/>
    <w:p w14:paraId="2A70D602" w14:textId="65737BA1" w:rsidP="00DC2B4F" w:rsidR="00E43C43" w:rsidRDefault="00E43C43" w:rsidRPr="002954F2">
      <w:pPr>
        <w:rPr>
          <w:u w:val="single"/>
        </w:rPr>
      </w:pPr>
      <w:r>
        <w:t>Con riferimento all’attuazione delle misure specifiche di semplificazione, nell’anno di riferimento del PTPCT o della sezione Anticorruzione e Trasparenza del PIAO si evidenzia quanto segue:</w:t>
        <w:br/>
        <w:t xml:space="preserve">  -  Numero di misure programmate: 8</w:t>
        <w:br/>
        <w:t xml:space="preserve">  -  Numero di misure attuate nei tempi previsti: 4</w:t>
        <w:br/>
        <w:t xml:space="preserve">  -  Numero di misure non attuate: 4</w:t>
        <w:br/>
        <w:t xml:space="preserve"> </w:t>
        <w:br/>
        <w:t xml:space="preserve">In particolare, per quanto riguarda le misure specifiche di semplificazione non attuate si evidenzia che </w:t>
        <w:br/>
        <w:t xml:space="preserve">  -  per 4 misure non sono state ancora avviate le attività ma saranno avviate nei tempi previsti dal PTPCT o dalla sezione Anticorruzione e Trasparenza del PIAO</w:t>
        <w:br/>
        <w:t/>
        <w:br/>
        <w:t xml:space="preserve"> Di seguito si fornisce il dettaglio del monitoraggio per ogni singola misura di semplificazione programmata </w:t>
        <w:br/>
        <w:t/>
        <w:br/>
        <w:t>Area di rischio: B. Provvedimenti ampliativi della sfera giuridica senza effetto economico diretto ed immediato (es. autorizzazioni e concessioni, etc.)</w:t>
        <w:br/>
        <w:t>Denominazione misura:  Creazione di moduli standardizzati accessibili sul sito ufficiale - Creazione di moduli uniformi che coprano tutte le informazioni necessarie per il rilascio di dichiarazioni, certificazioni e attestazioni - Utilizzo della Firma Elettronica</w:t>
        <w:br/>
        <w:t>La misura è stata attuata nei tempi previsti.</w:t>
        <w:br/>
        <w:t/>
        <w:br/>
        <w:t xml:space="preserve">Area di rischio: D.2 Contratti pubblici - Progettazione della gara </w:t>
        <w:br/>
        <w:t>Denominazione misura: Utilizzo di una checklist standardizzata per la redazione delle condizioni contrattuali  - Creazione di una griglia di valutazione standard per uniformare la comparazione delle offerte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D.4 Contratti pubblici - Verifica dell’aggiudicazione e stipula del contratto</w:t>
        <w:br/>
        <w:t>Denominazione misura: Utilizzo di un modello di incarico standard per garantire uniformità</w:t>
        <w:br/>
        <w:t>La misura è stata attuata nei tempi previsti.</w:t>
        <w:br/>
        <w:t/>
        <w:br/>
        <w:t>Area di rischio: F. Gestione delle entrate, delle spese e del patrimonio</w:t>
        <w:br/>
        <w:t>Denominazione misura: Creazione di un flusso documentale chiaro e regolato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  <w:br/>
        <w:t/>
        <w:br/>
        <w:t>Area di rischio: P. Formazione professionale continua</w:t>
        <w:br/>
        <w:t>Denominazione misura: Creazione di un sistema di alert automatici per la gestione delle scadenze</w:t>
        <w:br/>
        <w:t xml:space="preserve">La misura  non è stata attuata nei tempi previsti dal PTPCT o dalla sezione Anticorruzione e Trasparenza del PIAO, in particolare: </w:t>
        <w:br/>
        <w:t>non sono state ancora avviate le attività per l’adozione della misura, ma saranno avviate nei tempi previsti dal PTPCT o dalla sezione Anticorruzione e Trasparenza del PIAO</w:t>
      </w:r>
    </w:p>
    <w:p w14:paraId="588FAA06" w14:textId="0802A3C5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3328" simplePos="0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71C2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810494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B949498" w14:textId="77777777" w:rsidP="00DC2B4F" w:rsidR="00DC2B4F" w:rsidRDefault="00DC2B4F"/>
    <w:p w14:paraId="2E154FB4" w14:textId="39A01247" w:rsidP="002954F2" w:rsidR="00DC2B4F" w:rsidRDefault="00DC2B4F" w:rsidRPr="00B50D70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4F11A21A" w14:textId="262D83DB" w:rsidP="00FB03D8" w:rsidR="00DC2B4F" w:rsidRDefault="00DC2B4F"/>
    <w:p w14:paraId="32070FED" w14:textId="5583E5E5" w:rsidP="00DC2B4F" w:rsidR="00E43C43" w:rsidRDefault="00E43C43">
      <w:r>
        <w:t>Con riferimento all’attuazione delle misure specifiche di formazione, nell’anno di riferimento del PTPCT o della sezione Anticorruzione e Trasparenza del PIAO si evidenzia quanto segue:</w:t>
        <w:br/>
        <w:t xml:space="preserve">  -  Numero di misure programmate: 5</w:t>
        <w:br/>
        <w:t xml:space="preserve">  -  Numero di misure attuate nei tempi previsti: 5</w:t>
        <w:br/>
        <w:t xml:space="preserve">  -  Numero di misure non attuate: 0</w:t>
        <w:br/>
        <w:t/>
        <w:br/>
        <w:t xml:space="preserve"> Di seguito si fornisce il dettaglio del monitoraggio per ogni singola misura di formazione programmata </w:t>
        <w:br/>
        <w:t/>
        <w:br/>
        <w:t>Area di rischio: F. Gestione delle entrate, delle spese e del patrimonio</w:t>
        <w:br/>
        <w:t>Denominazione misura: Formazione specifica per il personale addetto alla gestione delle procedure di riscossione</w:t>
        <w:br/>
        <w:t>La misura è stata attuata nei tempi previsti.</w:t>
        <w:br/>
        <w:t/>
        <w:br/>
        <w:t>Area di rischio: G. Controlli, verifiche, ispezioni e sanzioni</w:t>
        <w:br/>
        <w:t>Denominazione misura: Controlli incrociati tra Consigliere Tesoriere e Revisore dei Conti su dati e registrazioni contabili</w:t>
        <w:br/>
        <w:t>La misura è stata attuata nei tempi previsti.</w:t>
        <w:br/>
        <w:t/>
        <w:br/>
        <w:t>Area di rischio: N. Procedure relative ad aree a rischio specifico del singolo ente</w:t>
        <w:br/>
        <w:t>Denominazione misura: Formazione del personale</w:t>
        <w:br/>
        <w:t>La misura è stata attuata nei tempi previsti.</w:t>
      </w:r>
    </w:p>
    <w:p w14:paraId="7DD8027A" w14:textId="5669C06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4352" simplePos="0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0D74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21FE25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71C3CE" w14:textId="77777777" w:rsidP="00DC2B4F" w:rsidR="00DC2B4F" w:rsidRDefault="00DC2B4F"/>
    <w:p w14:paraId="3D716CC2" w14:textId="6E51C3AC" w:rsidP="002954F2" w:rsidR="00DC2B4F" w:rsidRDefault="00DC2B4F" w:rsidRPr="00B50D70">
      <w:pPr>
        <w:pStyle w:val="Titolo2"/>
      </w:pPr>
      <w:bookmarkStart w:id="33" w:name="_Toc88657676"/>
      <w:r>
        <w:t>Misure specifiche di rotazione</w:t>
      </w:r>
      <w:bookmarkEnd w:id="33"/>
    </w:p>
    <w:p w14:paraId="5D7CD632" w14:textId="193218DA" w:rsidP="00FB03D8" w:rsidR="00E43C43" w:rsidRDefault="00E43C43"/>
    <w:p w14:paraId="31F0311F" w14:textId="5A071297" w:rsidP="00FB03D8" w:rsidR="00E43C43" w:rsidRDefault="00E43C43">
      <w:r>
        <w:t>Non sono state programmate misure specifiche di rotazione.</w:t>
      </w:r>
    </w:p>
    <w:p w14:paraId="001A9B3F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5376" simplePos="0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066EB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8D9280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D24BB35" w14:textId="77777777" w:rsidP="00DC2B4F" w:rsidR="00DC2B4F" w:rsidRDefault="00DC2B4F">
      <w:pPr>
        <w:rPr>
          <w:bCs/>
        </w:rPr>
      </w:pPr>
    </w:p>
    <w:p w14:paraId="052ECFC0" w14:textId="77777777" w:rsidP="002954F2" w:rsidR="00DC2B4F" w:rsidRDefault="00DC2B4F" w:rsidRPr="00B50D70">
      <w:pPr>
        <w:pStyle w:val="Titolo2"/>
      </w:pPr>
      <w:bookmarkStart w:id="34" w:name="_Toc88657677"/>
      <w:r>
        <w:lastRenderedPageBreak/>
        <w:t>Misure specifiche di disciplina del conflitto di interessi</w:t>
      </w:r>
      <w:bookmarkEnd w:id="34"/>
    </w:p>
    <w:p w14:paraId="6FE4B703" w14:textId="77777777" w:rsidP="00DC2B4F" w:rsidR="00DC2B4F" w:rsidRDefault="00DC2B4F"/>
    <w:p w14:paraId="10B335B4" w14:textId="05FA6C47" w:rsidP="00DC2B4F" w:rsidR="00E43C43" w:rsidRDefault="00E43C43">
      <w:r>
        <w:t>Con riferimento all’attuazione delle misure specifiche di disciplina del conflitto di interessi, nell’anno di riferimento del PTPCT o della sezione Anticorruzione e Trasparenza del PIAO si evidenzia quanto segue:</w:t>
        <w:br/>
        <w:t xml:space="preserve">  -  Numero di misure programmate: 2</w:t>
        <w:br/>
        <w:t xml:space="preserve">  -  Numero di misure attuate nei tempi previsti: 2</w:t>
        <w:br/>
        <w:t xml:space="preserve">  -  Numero di misure non attuate: 0</w:t>
        <w:br/>
        <w:t/>
        <w:br/>
        <w:t xml:space="preserve"> Di seguito si fornisce il dettaglio del monitoraggio per ogni singola misura di disciplina del conflitto di interessi programmata </w:t>
        <w:br/>
        <w:t/>
        <w:br/>
        <w:t>Area di rischio: A. Concorsi e prove selettive</w:t>
        <w:br/>
        <w:t>Denominazione misura: Esclusione conflitti interesse</w:t>
        <w:br/>
        <w:t>La misura è stata attuata nei tempi previsti.</w:t>
        <w:br/>
        <w:t/>
        <w:br/>
        <w:t>Area di rischio: L. Processi collegati e obiettivi di performance</w:t>
        <w:br/>
        <w:t>Denominazione misura: Astensione consiglieri con conflitto interessi</w:t>
        <w:br/>
        <w:t>La misura è stata attuata nei tempi previsti.</w:t>
      </w:r>
    </w:p>
    <w:p w14:paraId="32FDA15A" w14:textId="5C6102BF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708416" simplePos="0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13EB2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78EF8D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0BDAA4E" w14:textId="77777777" w:rsidP="00FB03D8" w:rsidR="00DC2B4F" w:rsidRDefault="00DC2B4F"/>
    <w:sectPr w:rsidR="00DC2B4F" w:rsidSect="009514F5">
      <w:footerReference r:id="rId8" w:type="even"/>
      <w:footerReference r:id="rId9" w:type="default"/>
      <w:pgSz w:code="9" w:h="16840" w:w="11900"/>
      <w:pgMar w:bottom="1134" w:footer="708" w:gutter="0" w:header="708" w:left="1134" w:right="1134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33C1" w14:textId="77777777" w:rsidR="00D64423" w:rsidRDefault="00D64423" w:rsidP="00424EBB">
      <w:r>
        <w:separator/>
      </w:r>
    </w:p>
  </w:endnote>
  <w:endnote w:type="continuationSeparator" w:id="0">
    <w:p w14:paraId="2A12EEA0" w14:textId="77777777" w:rsidR="00D64423" w:rsidRDefault="00D64423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4ADE956C" w14:textId="77777777" w:rsidP="004474B0" w:rsidR="00521000" w:rsidRDefault="00521000">
        <w:pPr>
          <w:pStyle w:val="Pidipagina"/>
          <w:framePr w:hAnchor="margin" w:vAnchor="text" w:wrap="none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8172AAC" w14:textId="77777777" w:rsidP="00424EBB" w:rsidR="00521000" w:rsidRDefault="00521000">
    <w:pPr>
      <w:pStyle w:val="Pidipagina"/>
      <w:ind w:right="360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id w:val="-676277581"/>
      <w:docPartObj>
        <w:docPartGallery w:val="Page Numbers (Bottom of Page)"/>
        <w:docPartUnique/>
      </w:docPartObj>
    </w:sdtPr>
    <w:sdtContent>
      <w:p w14:paraId="538B6798" w14:textId="18F4EDDF" w:rsidP="002954F2" w:rsidR="00521000" w:rsidRDefault="00521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footnote w:id="-1" w:type="separator">
    <w:p w14:paraId="4476728A" w14:textId="77777777" w:rsidP="00424EBB" w:rsidR="00D64423" w:rsidRDefault="00D64423">
      <w:r>
        <w:separator/>
      </w:r>
    </w:p>
  </w:footnote>
  <w:footnote w:id="0" w:type="continuationSeparator">
    <w:p w14:paraId="31ECCB1F" w14:textId="77777777" w:rsidP="00424EBB" w:rsidR="00D64423" w:rsidRDefault="00D64423">
      <w:r>
        <w:continuation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6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8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9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1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2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3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5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7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8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9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1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hanging="540" w:left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hanging="1800" w:left="2160"/>
      </w:pPr>
      <w:rPr>
        <w:rFonts w:hint="default"/>
      </w:rPr>
    </w:lvl>
  </w:abstractNum>
  <w:abstractNum w15:restartNumberingAfterBreak="0" w:abstractNumId="23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4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5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6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7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28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9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1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2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3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34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hanging="432" w:left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hanging="576" w:left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hanging="864" w:left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hanging="1008" w:left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hanging="1152" w:left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hanging="1296" w:left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hanging="1584" w:left="1584"/>
      </w:pPr>
      <w:rPr>
        <w:rFonts w:hint="default"/>
      </w:rPr>
    </w:lvl>
  </w:abstractNum>
  <w:abstractNum w15:restartNumberingAfterBreak="0" w:abstractNumId="35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6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7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8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hanging="360" w:left="108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52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24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68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40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840"/>
      </w:pPr>
      <w:rPr>
        <w:rFonts w:ascii="Wingdings" w:hAnsi="Wingdings" w:hint="default"/>
      </w:rPr>
    </w:lvl>
  </w:abstractNum>
  <w:abstractNum w15:restartNumberingAfterBreak="0" w:abstractNumId="39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1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2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3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num w16cid:durableId="376514358" w:numId="1">
    <w:abstractNumId w:val="15"/>
  </w:num>
  <w:num w16cid:durableId="1651447002" w:numId="2">
    <w:abstractNumId w:val="43"/>
  </w:num>
  <w:num w16cid:durableId="1569537886" w:numId="3">
    <w:abstractNumId w:val="39"/>
  </w:num>
  <w:num w16cid:durableId="1693415524" w:numId="4">
    <w:abstractNumId w:val="22"/>
  </w:num>
  <w:num w16cid:durableId="1758286123" w:numId="5">
    <w:abstractNumId w:val="8"/>
  </w:num>
  <w:num w16cid:durableId="1085347435" w:numId="6">
    <w:abstractNumId w:val="19"/>
  </w:num>
  <w:num w16cid:durableId="1304581471" w:numId="7">
    <w:abstractNumId w:val="4"/>
  </w:num>
  <w:num w16cid:durableId="1091198829" w:numId="8">
    <w:abstractNumId w:val="21"/>
  </w:num>
  <w:num w16cid:durableId="765225801" w:numId="9">
    <w:abstractNumId w:val="35"/>
  </w:num>
  <w:num w16cid:durableId="1406025716" w:numId="10">
    <w:abstractNumId w:val="17"/>
  </w:num>
  <w:num w16cid:durableId="1277715683" w:numId="11">
    <w:abstractNumId w:val="2"/>
  </w:num>
  <w:num w16cid:durableId="988901821" w:numId="12">
    <w:abstractNumId w:val="23"/>
  </w:num>
  <w:num w16cid:durableId="841899321" w:numId="13">
    <w:abstractNumId w:val="42"/>
  </w:num>
  <w:num w16cid:durableId="1615869558" w:numId="14">
    <w:abstractNumId w:val="37"/>
  </w:num>
  <w:num w16cid:durableId="464660683" w:numId="15">
    <w:abstractNumId w:val="13"/>
  </w:num>
  <w:num w16cid:durableId="1834030466" w:numId="16">
    <w:abstractNumId w:val="41"/>
  </w:num>
  <w:num w16cid:durableId="474614013" w:numId="17">
    <w:abstractNumId w:val="38"/>
  </w:num>
  <w:num w16cid:durableId="883365479" w:numId="18">
    <w:abstractNumId w:val="7"/>
  </w:num>
  <w:num w16cid:durableId="623922799" w:numId="19">
    <w:abstractNumId w:val="1"/>
  </w:num>
  <w:num w16cid:durableId="636644079" w:numId="20">
    <w:abstractNumId w:val="33"/>
  </w:num>
  <w:num w16cid:durableId="118379144" w:numId="21">
    <w:abstractNumId w:val="31"/>
  </w:num>
  <w:num w16cid:durableId="1034234781" w:numId="22">
    <w:abstractNumId w:val="30"/>
  </w:num>
  <w:num w16cid:durableId="1099446050" w:numId="23">
    <w:abstractNumId w:val="26"/>
  </w:num>
  <w:num w16cid:durableId="1743481494" w:numId="24">
    <w:abstractNumId w:val="29"/>
  </w:num>
  <w:num w16cid:durableId="1562136639" w:numId="25">
    <w:abstractNumId w:val="6"/>
  </w:num>
  <w:num w16cid:durableId="1469208167" w:numId="26">
    <w:abstractNumId w:val="24"/>
  </w:num>
  <w:num w16cid:durableId="2018924467" w:numId="27">
    <w:abstractNumId w:val="9"/>
  </w:num>
  <w:num w16cid:durableId="1768037923" w:numId="28">
    <w:abstractNumId w:val="16"/>
  </w:num>
  <w:num w16cid:durableId="1009332508" w:numId="29">
    <w:abstractNumId w:val="11"/>
  </w:num>
  <w:num w16cid:durableId="1498034477" w:numId="30">
    <w:abstractNumId w:val="25"/>
  </w:num>
  <w:num w16cid:durableId="1181773637" w:numId="31">
    <w:abstractNumId w:val="20"/>
  </w:num>
  <w:num w16cid:durableId="1369990724" w:numId="32">
    <w:abstractNumId w:val="0"/>
  </w:num>
  <w:num w16cid:durableId="1085688463" w:numId="33">
    <w:abstractNumId w:val="28"/>
  </w:num>
  <w:num w16cid:durableId="648901787" w:numId="34">
    <w:abstractNumId w:val="12"/>
  </w:num>
  <w:num w16cid:durableId="1323701432" w:numId="35">
    <w:abstractNumId w:val="32"/>
  </w:num>
  <w:num w16cid:durableId="1526477237" w:numId="36">
    <w:abstractNumId w:val="5"/>
  </w:num>
  <w:num w16cid:durableId="471289411" w:numId="37">
    <w:abstractNumId w:val="36"/>
  </w:num>
  <w:num w16cid:durableId="1808164043" w:numId="38">
    <w:abstractNumId w:val="14"/>
  </w:num>
  <w:num w16cid:durableId="1251351930" w:numId="39">
    <w:abstractNumId w:val="27"/>
  </w:num>
  <w:num w16cid:durableId="386609360" w:numId="40">
    <w:abstractNumId w:val="18"/>
  </w:num>
  <w:num w16cid:durableId="820268062" w:numId="41">
    <w:abstractNumId w:val="10"/>
  </w:num>
  <w:num w16cid:durableId="2052680761" w:numId="42">
    <w:abstractNumId w:val="40"/>
  </w:num>
  <w:num w16cid:durableId="1616212556" w:numId="43">
    <w:abstractNumId w:val="3"/>
  </w:num>
  <w:num w16cid:durableId="801315237" w:numId="44">
    <w:abstractNumId w:val="34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970A1"/>
    <w:rsid w:val="001A3859"/>
    <w:rsid w:val="001A6E5F"/>
    <w:rsid w:val="001B3B1E"/>
    <w:rsid w:val="001B4224"/>
    <w:rsid w:val="001B4580"/>
    <w:rsid w:val="001B5821"/>
    <w:rsid w:val="001C330B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3E3A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019E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087C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4F13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E4FF3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9FB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6701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0178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423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5AA5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C11F3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59FDFE06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it-IT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e" w:type="paragraph">
    <w:name w:val="Normal"/>
    <w:qFormat/>
    <w:rsid w:val="00092A5A"/>
    <w:rPr>
      <w:rFonts w:ascii="Times New Roman" w:cs="Times New Roman" w:eastAsia="Times New Roman" w:hAnsi="Times New Roman"/>
      <w:lang w:eastAsia="it-IT"/>
    </w:rPr>
  </w:style>
  <w:style w:styleId="Titolo1" w:type="paragraph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color="auto" w:space="1" w:sz="4" w:val="single"/>
      </w:pBdr>
      <w:spacing w:before="240"/>
      <w:outlineLvl w:val="0"/>
    </w:pPr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styleId="Titolo2" w:type="paragraph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color="auto" w:space="1" w:sz="4" w:val="single"/>
      </w:pBdr>
      <w:spacing w:before="40"/>
      <w:outlineLvl w:val="1"/>
    </w:pPr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3" w:type="paragraph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4" w:type="paragraph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Titolo5" w:type="paragraph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styleId="Titolo6" w:type="paragraph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7" w:type="paragraph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1F3763"/>
    </w:rPr>
  </w:style>
  <w:style w:styleId="Titolo8" w:type="paragraph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Titolo9" w:type="paragraph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Carpredefinitoparagrafo" w:type="character">
    <w:name w:val="Default Paragraph Font"/>
    <w:uiPriority w:val="1"/>
    <w:semiHidden/>
    <w:unhideWhenUsed/>
  </w:style>
  <w:style w:default="1" w:styleId="Tabellanormale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essunelenco" w:type="numbering">
    <w:name w:val="No List"/>
    <w:uiPriority w:val="99"/>
    <w:semiHidden/>
    <w:unhideWhenUsed/>
  </w:style>
  <w:style w:styleId="Pidipagina" w:type="paragraph">
    <w:name w:val="footer"/>
    <w:basedOn w:val="Normale"/>
    <w:link w:val="PidipaginaCarattere"/>
    <w:uiPriority w:val="99"/>
    <w:unhideWhenUsed/>
    <w:rsid w:val="00424EBB"/>
    <w:pPr>
      <w:tabs>
        <w:tab w:pos="4819" w:val="center"/>
        <w:tab w:pos="9638" w:val="right"/>
      </w:tabs>
    </w:pPr>
  </w:style>
  <w:style w:customStyle="1" w:styleId="PidipaginaCarattere" w:type="character">
    <w:name w:val="Piè di pagina Carattere"/>
    <w:basedOn w:val="Carpredefinitoparagrafo"/>
    <w:link w:val="Pidipagina"/>
    <w:uiPriority w:val="99"/>
    <w:rsid w:val="00424EBB"/>
  </w:style>
  <w:style w:styleId="Numeropagina" w:type="character">
    <w:name w:val="page number"/>
    <w:basedOn w:val="Carpredefinitoparagrafo"/>
    <w:uiPriority w:val="99"/>
    <w:semiHidden/>
    <w:unhideWhenUsed/>
    <w:rsid w:val="00424EBB"/>
  </w:style>
  <w:style w:customStyle="1" w:styleId="Titolo1Carattere" w:type="character">
    <w:name w:val="Titolo 1 Carattere"/>
    <w:basedOn w:val="Carpredefinitoparagrafo"/>
    <w:link w:val="Titolo1"/>
    <w:uiPriority w:val="9"/>
    <w:rsid w:val="002954F2"/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  <w:lang w:eastAsia="it-IT"/>
    </w:rPr>
  </w:style>
  <w:style w:customStyle="1" w:styleId="Titolo2Carattere" w:type="character">
    <w:name w:val="Titolo 2 Carattere"/>
    <w:basedOn w:val="Carpredefinitoparagrafo"/>
    <w:link w:val="Titolo2"/>
    <w:uiPriority w:val="9"/>
    <w:rsid w:val="00DD6527"/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sommario" w:type="paragraph">
    <w:name w:val="TOC Heading"/>
    <w:basedOn w:val="Titolo1"/>
    <w:next w:val="Normale"/>
    <w:uiPriority w:val="39"/>
    <w:unhideWhenUsed/>
    <w:qFormat/>
    <w:rsid w:val="007D3B4C"/>
    <w:pPr>
      <w:pBdr>
        <w:bottom w:color="auto" w:space="0" w:sz="0" w:val="none"/>
      </w:pBdr>
      <w:spacing w:before="480" w:line="276" w:lineRule="auto"/>
      <w:outlineLvl w:val="9"/>
    </w:pPr>
    <w:rPr>
      <w:bCs/>
      <w:sz w:val="28"/>
      <w:szCs w:val="28"/>
    </w:rPr>
  </w:style>
  <w:style w:styleId="Sommario1" w:type="paragraph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styleId="Sommario2" w:type="paragraph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styleId="Collegamentoipertestuale" w:type="character">
    <w:name w:val="Hyperlink"/>
    <w:basedOn w:val="Carpredefinitoparagrafo"/>
    <w:uiPriority w:val="99"/>
    <w:unhideWhenUsed/>
    <w:rsid w:val="007D3B4C"/>
    <w:rPr>
      <w:color w:themeColor="hyperlink" w:val="0563C1"/>
      <w:u w:val="single"/>
    </w:rPr>
  </w:style>
  <w:style w:styleId="Sommario3" w:type="paragraph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styleId="Sommario4" w:type="paragraph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styleId="Sommario5" w:type="paragraph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styleId="Sommario6" w:type="paragraph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styleId="Sommario7" w:type="paragraph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styleId="Sommario8" w:type="paragraph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styleId="Sommario9" w:type="paragraph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styleId="Paragrafoelenco" w:type="paragraph">
    <w:name w:val="List Paragraph"/>
    <w:basedOn w:val="Normale"/>
    <w:uiPriority w:val="34"/>
    <w:qFormat/>
    <w:rsid w:val="00FC322A"/>
    <w:pPr>
      <w:ind w:left="720"/>
      <w:contextualSpacing/>
    </w:pPr>
  </w:style>
  <w:style w:styleId="Rimandocommento" w:type="character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styleId="Testocommento" w:type="paragraph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customStyle="1" w:styleId="TestocommentoCarattere" w:type="character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styleId="Soggettocommento" w:type="paragraph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customStyle="1" w:styleId="SoggettocommentoCarattere" w:type="character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styleId="Testofumetto" w:type="paragraph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customStyle="1" w:styleId="TestofumettoCarattere" w:type="character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styleId="Didascalia" w:type="paragraph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themeColor="text2" w:val="44546A"/>
      <w:sz w:val="18"/>
      <w:szCs w:val="18"/>
    </w:rPr>
  </w:style>
  <w:style w:customStyle="1" w:styleId="Titolo3Carattere" w:type="character">
    <w:name w:val="Titolo 3 Carattere"/>
    <w:basedOn w:val="Carpredefinitoparagrafo"/>
    <w:link w:val="Titolo3"/>
    <w:uiPriority w:val="9"/>
    <w:rsid w:val="00D86271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styleId="Grigliatabella" w:type="table">
    <w:name w:val="Table Grid"/>
    <w:basedOn w:val="Tabellanormale"/>
    <w:uiPriority w:val="39"/>
    <w:rsid w:val="00700CC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itolo4Carattere" w:type="character">
    <w:name w:val="Titolo 4 Carattere"/>
    <w:basedOn w:val="Carpredefinitoparagrafo"/>
    <w:link w:val="Titolo4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BF" w:val="2F5496"/>
      <w:lang w:eastAsia="it-IT"/>
    </w:rPr>
  </w:style>
  <w:style w:customStyle="1" w:styleId="Titolo5Carattere" w:type="character">
    <w:name w:val="Titolo 5 Carattere"/>
    <w:basedOn w:val="Carpredefinitoparagrafo"/>
    <w:link w:val="Titolo5"/>
    <w:uiPriority w:val="9"/>
    <w:semiHidden/>
    <w:rsid w:val="002954F2"/>
    <w:rPr>
      <w:rFonts w:asciiTheme="majorHAnsi" w:cstheme="majorBidi" w:eastAsiaTheme="majorEastAsia" w:hAnsiTheme="majorHAnsi"/>
      <w:color w:themeColor="accent1" w:themeShade="BF" w:val="2F5496"/>
      <w:lang w:eastAsia="it-IT"/>
    </w:rPr>
  </w:style>
  <w:style w:customStyle="1" w:styleId="Titolo6Carattere" w:type="character">
    <w:name w:val="Titolo 6 Carattere"/>
    <w:basedOn w:val="Carpredefinitoparagrafo"/>
    <w:link w:val="Titolo6"/>
    <w:uiPriority w:val="9"/>
    <w:semiHidden/>
    <w:rsid w:val="002954F2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customStyle="1" w:styleId="Titolo7Carattere" w:type="character">
    <w:name w:val="Titolo 7 Carattere"/>
    <w:basedOn w:val="Carpredefinitoparagrafo"/>
    <w:link w:val="Titolo7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7F" w:val="1F3763"/>
      <w:lang w:eastAsia="it-IT"/>
    </w:rPr>
  </w:style>
  <w:style w:customStyle="1" w:styleId="Titolo8Carattere" w:type="character">
    <w:name w:val="Titolo 8 Carattere"/>
    <w:basedOn w:val="Carpredefinitoparagrafo"/>
    <w:link w:val="Titolo8"/>
    <w:uiPriority w:val="9"/>
    <w:semiHidden/>
    <w:rsid w:val="002954F2"/>
    <w:rPr>
      <w:rFonts w:asciiTheme="majorHAnsi" w:cstheme="majorBidi" w:eastAsiaTheme="majorEastAsia" w:hAnsiTheme="majorHAnsi"/>
      <w:color w:themeColor="text1" w:themeTint="D8" w:val="272727"/>
      <w:sz w:val="21"/>
      <w:szCs w:val="21"/>
      <w:lang w:eastAsia="it-IT"/>
    </w:rPr>
  </w:style>
  <w:style w:customStyle="1" w:styleId="Titolo9Carattere" w:type="character">
    <w:name w:val="Titolo 9 Carattere"/>
    <w:basedOn w:val="Carpredefinitoparagrafo"/>
    <w:link w:val="Titolo9"/>
    <w:uiPriority w:val="9"/>
    <w:semiHidden/>
    <w:rsid w:val="002954F2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it-IT"/>
    </w:rPr>
  </w:style>
  <w:style w:styleId="Intestazione" w:type="paragraph">
    <w:name w:val="header"/>
    <w:basedOn w:val="Normale"/>
    <w:link w:val="IntestazioneCarattere"/>
    <w:uiPriority w:val="99"/>
    <w:unhideWhenUsed/>
    <w:rsid w:val="002954F2"/>
    <w:pPr>
      <w:tabs>
        <w:tab w:pos="4819" w:val="center"/>
        <w:tab w:pos="9638" w:val="right"/>
      </w:tabs>
    </w:pPr>
  </w:style>
  <w:style w:customStyle="1" w:styleId="IntestazioneCarattere" w:type="character">
    <w:name w:val="Intestazione Carattere"/>
    <w:basedOn w:val="Carpredefinitoparagrafo"/>
    <w:link w:val="Intestazione"/>
    <w:uiPriority w:val="99"/>
    <w:rsid w:val="002954F2"/>
    <w:rPr>
      <w:rFonts w:ascii="Times New Roman" w:cs="Times New Roman" w:eastAsia="Times New Roman" w:hAnsi="Times New Roman"/>
      <w:lang w:eastAsia="it-IT"/>
    </w:rPr>
  </w:style>
  <w:style w:styleId="Sottotitolo" w:type="paragraph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cstheme="minorBidi" w:eastAsiaTheme="minorEastAsia" w:hAnsiTheme="minorHAnsi"/>
      <w:color w:themeColor="text1" w:themeTint="A5" w:val="5A5A5A"/>
      <w:spacing w:val="15"/>
      <w:sz w:val="22"/>
      <w:szCs w:val="22"/>
    </w:rPr>
  </w:style>
  <w:style w:customStyle="1" w:styleId="SottotitoloCarattere" w:type="character">
    <w:name w:val="Sottotitolo Carattere"/>
    <w:basedOn w:val="Carpredefinitoparagrafo"/>
    <w:link w:val="Sottotitolo"/>
    <w:uiPriority w:val="11"/>
    <w:rsid w:val="00FC3331"/>
    <w:rPr>
      <w:rFonts w:eastAsiaTheme="minorEastAsia"/>
      <w:color w:themeColor="text1" w:themeTint="A5" w:val="5A5A5A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<Relationship Id="rId1" Target="../customXml/item1.xml" Type="http://schemas.openxmlformats.org/officeDocument/2006/relationships/customXml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1288</Words>
  <Characters>7346</Characters>
  <Application>Microsoft Office Word</Application>
  <DocSecurity>0</DocSecurity>
  <Lines>61</Lines>
  <Paragraphs>17</Paragraphs>
  <ScaleCrop>false</ScaleCrop>
  <HeadingPairs>
    <vt:vector baseType="variant" size="2">
      <vt:variant>
        <vt:lpstr>Titolo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2024-01-04T09:52:00Z</dcterms:created>
  <dc:creator>Utente di Microsoft Office</dc:creator>
  <cp:lastModifiedBy>Lanza Giuseppe</cp:lastModifiedBy>
  <cp:lastPrinted>2019-09-03T12:09:00Z</cp:lastPrinted>
  <dcterms:modified xsi:type="dcterms:W3CDTF">2025-12-05T14:02:00Z</dcterms:modified>
  <cp:revision>5</cp:revision>
</cp:coreProperties>
</file>